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DC" w:rsidRDefault="005157D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157DC" w:rsidRDefault="005157DC">
      <w:pPr>
        <w:pStyle w:val="ConsPlusNormal"/>
        <w:jc w:val="both"/>
        <w:outlineLvl w:val="0"/>
      </w:pPr>
    </w:p>
    <w:p w:rsidR="005157DC" w:rsidRDefault="005157DC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:rsidR="005157DC" w:rsidRDefault="005157DC">
      <w:pPr>
        <w:pStyle w:val="ConsPlusTitle"/>
        <w:jc w:val="both"/>
      </w:pPr>
    </w:p>
    <w:p w:rsidR="005157DC" w:rsidRDefault="005157DC">
      <w:pPr>
        <w:pStyle w:val="ConsPlusTitle"/>
        <w:jc w:val="center"/>
      </w:pPr>
      <w:r>
        <w:t>ПРИКАЗ</w:t>
      </w:r>
    </w:p>
    <w:p w:rsidR="005157DC" w:rsidRDefault="005157DC">
      <w:pPr>
        <w:pStyle w:val="ConsPlusTitle"/>
        <w:jc w:val="center"/>
      </w:pPr>
      <w:r>
        <w:t>от 6 августа 2018 г. N 495</w:t>
      </w:r>
    </w:p>
    <w:p w:rsidR="005157DC" w:rsidRDefault="005157DC">
      <w:pPr>
        <w:pStyle w:val="ConsPlusTitle"/>
        <w:jc w:val="both"/>
      </w:pPr>
    </w:p>
    <w:p w:rsidR="005157DC" w:rsidRDefault="005157DC">
      <w:pPr>
        <w:pStyle w:val="ConsPlusTitle"/>
        <w:jc w:val="center"/>
      </w:pPr>
      <w:r>
        <w:t>ОБ УТВЕРЖДЕНИИ ТРЕБОВАНИЙ</w:t>
      </w:r>
    </w:p>
    <w:p w:rsidR="005157DC" w:rsidRDefault="005157DC">
      <w:pPr>
        <w:pStyle w:val="ConsPlusTitle"/>
        <w:jc w:val="center"/>
      </w:pPr>
      <w:r>
        <w:t>К ОТДЕЛЬНЫМ ВИДАМ ТОВАРОВ, РАБОТ, УСЛУГ</w:t>
      </w:r>
    </w:p>
    <w:p w:rsidR="005157DC" w:rsidRDefault="005157DC">
      <w:pPr>
        <w:pStyle w:val="ConsPlusTitle"/>
        <w:jc w:val="center"/>
      </w:pPr>
      <w:r>
        <w:t>(В ТОМ ЧИСЛЕ ПРЕДЕЛЬНЫХ ЦЕН ТОВАРОВ, РАБОТ, УСЛУГ),</w:t>
      </w:r>
    </w:p>
    <w:p w:rsidR="005157DC" w:rsidRDefault="005157DC">
      <w:pPr>
        <w:pStyle w:val="ConsPlusTitle"/>
        <w:jc w:val="center"/>
      </w:pPr>
      <w:r>
        <w:t>ЗАКУПАЕМЫМ МИНИСТЕРСТВОМ ЗДРАВООХРАНЕНИЯ РОССИЙСКОЙ</w:t>
      </w:r>
    </w:p>
    <w:p w:rsidR="005157DC" w:rsidRDefault="005157DC">
      <w:pPr>
        <w:pStyle w:val="ConsPlusTitle"/>
        <w:jc w:val="center"/>
      </w:pPr>
      <w:r>
        <w:t>ФЕДЕРАЦИИ И ПОДВЕДОМСТВЕННЫМИ ЕМУ КАЗЕННЫМИ</w:t>
      </w:r>
    </w:p>
    <w:p w:rsidR="005157DC" w:rsidRDefault="005157DC">
      <w:pPr>
        <w:pStyle w:val="ConsPlusTitle"/>
        <w:jc w:val="center"/>
      </w:pPr>
      <w:r>
        <w:t>И БЮДЖЕТНЫМИ УЧРЕЖДЕНИЯМИ</w:t>
      </w:r>
    </w:p>
    <w:p w:rsidR="005157DC" w:rsidRDefault="005157D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157D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57DC" w:rsidRDefault="005157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57DC" w:rsidRDefault="005157D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09.10.2020 N 1082)</w:t>
            </w:r>
          </w:p>
        </w:tc>
      </w:tr>
    </w:tbl>
    <w:p w:rsidR="005157DC" w:rsidRDefault="005157DC">
      <w:pPr>
        <w:pStyle w:val="ConsPlusNormal"/>
        <w:jc w:val="both"/>
      </w:pPr>
    </w:p>
    <w:p w:rsidR="005157DC" w:rsidRDefault="005157DC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5 статьи 19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1, ст. 51; 2016, N 27, ст. 4254; 2018, N 1, ст. 88), в целях реализации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 сентября 2015 г. N 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 (Собрание законодательства Российской Федерации, 2015, N 37, ст. 5141; 2016, N 13, ст. 1823; 2017, N 8, ст. 1241) и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 сентября 2015 г. N 927 "Об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учреждениями, федеральными государственными унитарными предприятиями отдельным видам товаров, работ, услуг (в том числе предельных цен товаров, работ, услуг)" (Собрание законодательства Российской Федерации, 2015, N 37, ст. 5142; 2016, N 13, ст. 1823; N 50, ст. 7092), а также в целях повышения эффективности бюджетных расходов и организации процесса бюджетного планирования приказываю:</w:t>
      </w:r>
    </w:p>
    <w:p w:rsidR="005157DC" w:rsidRDefault="005157D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требования</w:t>
        </w:r>
      </w:hyperlink>
      <w:r>
        <w:t xml:space="preserve"> к отдельным видам товаров, работ, услуг, закупаемым Министерством здравоохранения Российской Федерации и подведомственными ему казенными и бюджетными учреждениями, включая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услуг).</w:t>
      </w:r>
    </w:p>
    <w:p w:rsidR="005157DC" w:rsidRDefault="005157D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11 апреля 2016 г. N 221 "Об утверждении требований к отдельным видам товаров, работ, услуг (в том числе предельных цен товаров, работ, услуг), закупаемым Министерством здравоохранения Российской Федерации и подведомственными ему казенными и бюджетными учреждениями".</w:t>
      </w:r>
    </w:p>
    <w:p w:rsidR="005157DC" w:rsidRDefault="005157DC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заместителя Министра здравоохранения Российской Федерации Н.А. Хорову.</w:t>
      </w:r>
    </w:p>
    <w:p w:rsidR="005157DC" w:rsidRDefault="005157DC">
      <w:pPr>
        <w:pStyle w:val="ConsPlusNormal"/>
        <w:jc w:val="both"/>
      </w:pPr>
    </w:p>
    <w:p w:rsidR="005157DC" w:rsidRDefault="005157DC">
      <w:pPr>
        <w:pStyle w:val="ConsPlusNormal"/>
        <w:jc w:val="right"/>
      </w:pPr>
      <w:r>
        <w:t>Врио Министра</w:t>
      </w:r>
    </w:p>
    <w:p w:rsidR="005157DC" w:rsidRDefault="005157DC">
      <w:pPr>
        <w:pStyle w:val="ConsPlusNormal"/>
        <w:jc w:val="right"/>
      </w:pPr>
      <w:r>
        <w:t>Т.В.ЯКОВЛЕВА</w:t>
      </w:r>
    </w:p>
    <w:p w:rsidR="005157DC" w:rsidRDefault="005157DC">
      <w:pPr>
        <w:pStyle w:val="ConsPlusNormal"/>
        <w:jc w:val="both"/>
      </w:pPr>
    </w:p>
    <w:p w:rsidR="005157DC" w:rsidRDefault="005157DC">
      <w:pPr>
        <w:pStyle w:val="ConsPlusNormal"/>
        <w:jc w:val="both"/>
      </w:pPr>
    </w:p>
    <w:p w:rsidR="005157DC" w:rsidRDefault="005157DC">
      <w:pPr>
        <w:pStyle w:val="ConsPlusNormal"/>
        <w:jc w:val="both"/>
      </w:pPr>
    </w:p>
    <w:p w:rsidR="005157DC" w:rsidRDefault="005157DC">
      <w:pPr>
        <w:pStyle w:val="ConsPlusNormal"/>
        <w:jc w:val="both"/>
      </w:pPr>
    </w:p>
    <w:p w:rsidR="005157DC" w:rsidRDefault="005157DC">
      <w:pPr>
        <w:pStyle w:val="ConsPlusNormal"/>
        <w:jc w:val="both"/>
      </w:pPr>
    </w:p>
    <w:p w:rsidR="005157DC" w:rsidRDefault="005157DC">
      <w:pPr>
        <w:pStyle w:val="ConsPlusNormal"/>
        <w:jc w:val="right"/>
        <w:outlineLvl w:val="0"/>
      </w:pPr>
      <w:r>
        <w:t>Утверждены</w:t>
      </w:r>
    </w:p>
    <w:p w:rsidR="005157DC" w:rsidRDefault="005157DC">
      <w:pPr>
        <w:pStyle w:val="ConsPlusNormal"/>
        <w:jc w:val="right"/>
      </w:pPr>
      <w:r>
        <w:t>приказом Министерства здравоохранения</w:t>
      </w:r>
    </w:p>
    <w:p w:rsidR="005157DC" w:rsidRDefault="005157DC">
      <w:pPr>
        <w:pStyle w:val="ConsPlusNormal"/>
        <w:jc w:val="right"/>
      </w:pPr>
      <w:r>
        <w:t>Российской Федерации</w:t>
      </w:r>
    </w:p>
    <w:p w:rsidR="005157DC" w:rsidRDefault="005157DC">
      <w:pPr>
        <w:pStyle w:val="ConsPlusNormal"/>
        <w:jc w:val="right"/>
      </w:pPr>
      <w:r>
        <w:t>от 6 августа 2018 г. N 495</w:t>
      </w:r>
    </w:p>
    <w:p w:rsidR="005157DC" w:rsidRDefault="005157DC">
      <w:pPr>
        <w:pStyle w:val="ConsPlusNormal"/>
        <w:jc w:val="both"/>
      </w:pPr>
    </w:p>
    <w:p w:rsidR="005157DC" w:rsidRDefault="005157DC">
      <w:pPr>
        <w:pStyle w:val="ConsPlusTitle"/>
        <w:jc w:val="center"/>
      </w:pPr>
      <w:bookmarkStart w:id="0" w:name="P32"/>
      <w:bookmarkEnd w:id="0"/>
      <w:r>
        <w:t>ПЕРЕЧЕНЬ</w:t>
      </w:r>
    </w:p>
    <w:p w:rsidR="005157DC" w:rsidRDefault="005157DC">
      <w:pPr>
        <w:pStyle w:val="ConsPlusTitle"/>
        <w:jc w:val="center"/>
      </w:pPr>
      <w:r>
        <w:t>ОТДЕЛЬНЫХ ВИДОВ ТОВАРОВ, РАБОТ, УСЛУГ,</w:t>
      </w:r>
    </w:p>
    <w:p w:rsidR="005157DC" w:rsidRDefault="005157DC">
      <w:pPr>
        <w:pStyle w:val="ConsPlusTitle"/>
        <w:jc w:val="center"/>
      </w:pPr>
      <w:r>
        <w:t>ИХ ПОТРЕБИТЕЛЬСКИЕ СВОЙСТВА (В ТОМ ЧИСЛЕ КАЧЕСТВО)</w:t>
      </w:r>
    </w:p>
    <w:p w:rsidR="005157DC" w:rsidRDefault="005157DC">
      <w:pPr>
        <w:pStyle w:val="ConsPlusTitle"/>
        <w:jc w:val="center"/>
      </w:pPr>
      <w:r>
        <w:t>И ИНЫЕ ХАРАКТЕРИСТИКИ (В ТОМ ЧИСЛЕ ПРЕДЕЛЬНЫЕ ЦЕНЫ</w:t>
      </w:r>
    </w:p>
    <w:p w:rsidR="005157DC" w:rsidRDefault="005157DC">
      <w:pPr>
        <w:pStyle w:val="ConsPlusTitle"/>
        <w:jc w:val="center"/>
      </w:pPr>
      <w:r>
        <w:t>ТОВАРОВ, РАБОТ, УСЛУГ) К НИМ, ЗАКУПАЕМЫХ МИНИСТЕРСТВОМ</w:t>
      </w:r>
    </w:p>
    <w:p w:rsidR="005157DC" w:rsidRDefault="005157DC">
      <w:pPr>
        <w:pStyle w:val="ConsPlusTitle"/>
        <w:jc w:val="center"/>
      </w:pPr>
      <w:r>
        <w:t>ЗДРАВООХРАНЕНИЯ РОССИЙСКОЙ ФЕДЕРАЦИИ И ПОДВЕДОМСТВЕННЫМИ</w:t>
      </w:r>
    </w:p>
    <w:p w:rsidR="005157DC" w:rsidRDefault="005157DC">
      <w:pPr>
        <w:pStyle w:val="ConsPlusTitle"/>
        <w:jc w:val="center"/>
      </w:pPr>
      <w:r>
        <w:t>ЕМУ КАЗЕННЫМИ И БЮДЖЕТНЫМИ УЧРЕЖДЕНИЯМИ</w:t>
      </w:r>
    </w:p>
    <w:p w:rsidR="005157DC" w:rsidRDefault="005157D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157D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157DC" w:rsidRDefault="005157D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57DC" w:rsidRDefault="005157D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09.10.2020 N 1082)</w:t>
            </w:r>
          </w:p>
        </w:tc>
      </w:tr>
    </w:tbl>
    <w:p w:rsidR="005157DC" w:rsidRDefault="005157DC">
      <w:pPr>
        <w:pStyle w:val="ConsPlusNormal"/>
        <w:jc w:val="both"/>
      </w:pPr>
    </w:p>
    <w:p w:rsidR="005157DC" w:rsidRDefault="005157DC">
      <w:pPr>
        <w:sectPr w:rsidR="005157DC" w:rsidSect="008D07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964"/>
        <w:gridCol w:w="2324"/>
        <w:gridCol w:w="794"/>
        <w:gridCol w:w="737"/>
        <w:gridCol w:w="1871"/>
        <w:gridCol w:w="1474"/>
        <w:gridCol w:w="1474"/>
        <w:gridCol w:w="1474"/>
        <w:gridCol w:w="1474"/>
        <w:gridCol w:w="1361"/>
        <w:gridCol w:w="1361"/>
        <w:gridCol w:w="1304"/>
        <w:gridCol w:w="1531"/>
        <w:gridCol w:w="1531"/>
        <w:gridCol w:w="1531"/>
        <w:gridCol w:w="1531"/>
        <w:gridCol w:w="1531"/>
        <w:gridCol w:w="1531"/>
        <w:gridCol w:w="1531"/>
        <w:gridCol w:w="907"/>
        <w:gridCol w:w="624"/>
      </w:tblGrid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 xml:space="preserve">Код </w:t>
            </w:r>
            <w:hyperlink r:id="rId12" w:history="1">
              <w:r>
                <w:rPr>
                  <w:color w:val="0000FF"/>
                </w:rPr>
                <w:t>ОКПД2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1531" w:type="dxa"/>
            <w:gridSpan w:val="2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324" w:type="dxa"/>
            <w:gridSpan w:val="9"/>
          </w:tcPr>
          <w:p w:rsidR="005157DC" w:rsidRDefault="005157DC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Правительством Российской Федерации</w:t>
            </w:r>
          </w:p>
        </w:tc>
        <w:tc>
          <w:tcPr>
            <w:tcW w:w="10717" w:type="dxa"/>
            <w:gridSpan w:val="8"/>
          </w:tcPr>
          <w:p w:rsidR="005157DC" w:rsidRDefault="005157DC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Министерством здравоохранения Российской Федерации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1531" w:type="dxa"/>
            <w:gridSpan w:val="2"/>
            <w:vMerge/>
          </w:tcPr>
          <w:p w:rsidR="005157DC" w:rsidRDefault="005157DC"/>
        </w:tc>
        <w:tc>
          <w:tcPr>
            <w:tcW w:w="1871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20639" w:type="dxa"/>
            <w:gridSpan w:val="14"/>
          </w:tcPr>
          <w:p w:rsidR="005157DC" w:rsidRDefault="005157DC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907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Обоснование отклонения значения характеристики от утвержденной Правительством Российской Федерации</w:t>
            </w:r>
          </w:p>
        </w:tc>
        <w:tc>
          <w:tcPr>
            <w:tcW w:w="6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 xml:space="preserve">Функциональное назначение </w:t>
            </w:r>
            <w:hyperlink w:anchor="P1414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1531" w:type="dxa"/>
            <w:gridSpan w:val="2"/>
            <w:vMerge/>
          </w:tcPr>
          <w:p w:rsidR="005157DC" w:rsidRDefault="005157DC"/>
        </w:tc>
        <w:tc>
          <w:tcPr>
            <w:tcW w:w="1871" w:type="dxa"/>
            <w:vMerge/>
          </w:tcPr>
          <w:p w:rsidR="005157DC" w:rsidRDefault="005157DC"/>
        </w:tc>
        <w:tc>
          <w:tcPr>
            <w:tcW w:w="16046" w:type="dxa"/>
            <w:gridSpan w:val="11"/>
          </w:tcPr>
          <w:p w:rsidR="005157DC" w:rsidRDefault="005157DC">
            <w:pPr>
              <w:pStyle w:val="ConsPlusNormal"/>
              <w:jc w:val="center"/>
            </w:pPr>
            <w:r>
              <w:t>Центральный аппарат</w:t>
            </w:r>
          </w:p>
        </w:tc>
        <w:tc>
          <w:tcPr>
            <w:tcW w:w="4593" w:type="dxa"/>
            <w:gridSpan w:val="3"/>
          </w:tcPr>
          <w:p w:rsidR="005157DC" w:rsidRDefault="005157DC">
            <w:pPr>
              <w:pStyle w:val="ConsPlusNormal"/>
              <w:jc w:val="center"/>
            </w:pPr>
            <w:r>
              <w:t>Подведомственные Министерству здравоохранения Российской Федерации казенные и бюджетные учреждения</w:t>
            </w:r>
          </w:p>
        </w:tc>
        <w:tc>
          <w:tcPr>
            <w:tcW w:w="907" w:type="dxa"/>
            <w:vMerge/>
          </w:tcPr>
          <w:p w:rsidR="005157DC" w:rsidRDefault="005157DC"/>
        </w:tc>
        <w:tc>
          <w:tcPr>
            <w:tcW w:w="624" w:type="dxa"/>
            <w:vMerge/>
          </w:tcPr>
          <w:p w:rsidR="005157DC" w:rsidRDefault="005157DC"/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1531" w:type="dxa"/>
            <w:gridSpan w:val="2"/>
            <w:vMerge/>
          </w:tcPr>
          <w:p w:rsidR="005157DC" w:rsidRDefault="005157DC"/>
        </w:tc>
        <w:tc>
          <w:tcPr>
            <w:tcW w:w="1871" w:type="dxa"/>
            <w:vMerge/>
          </w:tcPr>
          <w:p w:rsidR="005157DC" w:rsidRDefault="005157DC"/>
        </w:tc>
        <w:tc>
          <w:tcPr>
            <w:tcW w:w="5896" w:type="dxa"/>
            <w:gridSpan w:val="4"/>
          </w:tcPr>
          <w:p w:rsidR="005157DC" w:rsidRDefault="005157DC">
            <w:pPr>
              <w:pStyle w:val="ConsPlusNormal"/>
              <w:jc w:val="center"/>
            </w:pPr>
            <w:r>
              <w:t>Должности государственной гражданской службы категории "руководители"</w:t>
            </w:r>
          </w:p>
        </w:tc>
        <w:tc>
          <w:tcPr>
            <w:tcW w:w="1361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должности государственной гражданской службы категории "помощники (советники)"</w:t>
            </w:r>
          </w:p>
        </w:tc>
        <w:tc>
          <w:tcPr>
            <w:tcW w:w="1361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должности государственной гражданской службы категории "специалисты"</w:t>
            </w:r>
          </w:p>
        </w:tc>
        <w:tc>
          <w:tcPr>
            <w:tcW w:w="130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должности государственной гражданской службы категории "обеспечивающие специалисты"</w:t>
            </w:r>
          </w:p>
        </w:tc>
        <w:tc>
          <w:tcPr>
            <w:tcW w:w="4593" w:type="dxa"/>
            <w:gridSpan w:val="3"/>
          </w:tcPr>
          <w:p w:rsidR="005157DC" w:rsidRDefault="005157DC">
            <w:pPr>
              <w:pStyle w:val="ConsPlusNormal"/>
              <w:jc w:val="center"/>
            </w:pPr>
            <w:r>
              <w:t>Должности государственной гражданской службы категории "руководители", "помощники (советники)"</w:t>
            </w:r>
          </w:p>
        </w:tc>
        <w:tc>
          <w:tcPr>
            <w:tcW w:w="1531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Иные должности</w:t>
            </w:r>
          </w:p>
        </w:tc>
        <w:tc>
          <w:tcPr>
            <w:tcW w:w="1531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Руководитель</w:t>
            </w:r>
          </w:p>
        </w:tc>
        <w:tc>
          <w:tcPr>
            <w:tcW w:w="1531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Заместитель руководителя</w:t>
            </w:r>
          </w:p>
        </w:tc>
        <w:tc>
          <w:tcPr>
            <w:tcW w:w="1531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Иные должности</w:t>
            </w:r>
          </w:p>
        </w:tc>
        <w:tc>
          <w:tcPr>
            <w:tcW w:w="907" w:type="dxa"/>
            <w:vMerge/>
          </w:tcPr>
          <w:p w:rsidR="005157DC" w:rsidRDefault="005157DC"/>
        </w:tc>
        <w:tc>
          <w:tcPr>
            <w:tcW w:w="624" w:type="dxa"/>
            <w:vMerge/>
          </w:tcPr>
          <w:p w:rsidR="005157DC" w:rsidRDefault="005157DC"/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r>
              <w:t xml:space="preserve">код по </w:t>
            </w:r>
            <w:hyperlink r:id="rId13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руководитель или заместитель руководителя федерального государственного органа (за исключением должности руководителя федерального агентства, заместителя руководителя федеральной службы и заместителя руководителя федерального агентства)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Руководитель федерального государственного органа (в федеральном агентстве), заместитель руководителя федерального государственного органа (в федеральной службе или в федеральном агентстве)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руководитель (заместитель руководителя) структурного подразделения федерального государственного органа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иные должности государственной гражданской службы</w:t>
            </w:r>
          </w:p>
        </w:tc>
        <w:tc>
          <w:tcPr>
            <w:tcW w:w="1361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04" w:type="dxa"/>
            <w:vMerge/>
          </w:tcPr>
          <w:p w:rsidR="005157DC" w:rsidRDefault="005157DC"/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Министр, первый заместитель Министра, статс-секретарь - заместитель Министра, заместитель Министра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Директор Департамента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Помощник Министра, советник Министра</w:t>
            </w:r>
          </w:p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907" w:type="dxa"/>
            <w:vMerge/>
          </w:tcPr>
          <w:p w:rsidR="005157DC" w:rsidRDefault="005157DC"/>
        </w:tc>
        <w:tc>
          <w:tcPr>
            <w:tcW w:w="624" w:type="dxa"/>
            <w:vMerge/>
          </w:tcPr>
          <w:p w:rsidR="005157DC" w:rsidRDefault="005157DC"/>
        </w:tc>
      </w:tr>
      <w:tr w:rsidR="005157DC">
        <w:tc>
          <w:tcPr>
            <w:tcW w:w="29370" w:type="dxa"/>
            <w:gridSpan w:val="22"/>
          </w:tcPr>
          <w:p w:rsidR="005157DC" w:rsidRDefault="005157DC">
            <w:pPr>
              <w:pStyle w:val="ConsPlusNormal"/>
              <w:jc w:val="center"/>
              <w:outlineLvl w:val="1"/>
            </w:pPr>
            <w:r>
              <w:lastRenderedPageBreak/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r:id="rId14" w:history="1">
              <w:r>
                <w:rPr>
                  <w:color w:val="0000FF"/>
                </w:rPr>
                <w:t>приложением N 2</w:t>
              </w:r>
            </w:hyperlink>
            <w:r>
              <w:t xml:space="preserve"> к Правилам определения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услуг), утвержденным постановлением Правительства Российской Федерации от 2 сентября 2015 г. N 927</w:t>
            </w:r>
          </w:p>
        </w:tc>
      </w:tr>
      <w:tr w:rsidR="005157DC">
        <w:tc>
          <w:tcPr>
            <w:tcW w:w="510" w:type="dxa"/>
          </w:tcPr>
          <w:p w:rsidR="005157DC" w:rsidRDefault="005157D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64" w:type="dxa"/>
          </w:tcPr>
          <w:p w:rsidR="005157DC" w:rsidRDefault="005157DC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26.20.11</w:t>
              </w:r>
            </w:hyperlink>
          </w:p>
        </w:tc>
        <w:tc>
          <w:tcPr>
            <w:tcW w:w="2324" w:type="dxa"/>
          </w:tcPr>
          <w:p w:rsidR="005157DC" w:rsidRDefault="005157DC">
            <w:pPr>
              <w:pStyle w:val="ConsPlusNormal"/>
              <w:jc w:val="center"/>
            </w:pPr>
            <w: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ноутбуки, планшетные компьютеры</w:t>
            </w: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 xml:space="preserve">Экран матовый с матрицей IPS не более 17 дюймов, разрешением не более 2560 * 1600, многоядерный процессор частотой не более 3,5 ГГц, не более 8 Гб ОЗУ, жесткий диск объемом не более 1 Тб, встроенные модули Wi-Fi/3G/LTE/HSPA+, встроенный видеоадаптер базовой частотой не более 333 МГц, автономное время работы с текстом в интервале от 4 </w:t>
            </w:r>
            <w:r>
              <w:lastRenderedPageBreak/>
              <w:t>до 11 часов, ОС Windows 7/8/10 или СПО локализованное, пакет офисного ПО, вес от 1,0 до 2,1 кг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Экран матовый с матрицей IPS не более 17 дюймов, разрешением не более 2560 * 1600, многоядерный процессор частотой не более 3,5 ГГц, не более 8 Гб ОЗУ, жесткий диск объемом не более 1 Тб, встроенные модули Wi-Fi/3G/LTE/HSPA+, встроенный видеоадаптер базовой частотой не более 333 МГц, автономное время работы с текстом в интервале от 4 </w:t>
            </w:r>
            <w:r>
              <w:lastRenderedPageBreak/>
              <w:t>до 11 часов, ОС Windows 7/8/10 или СПО локализованное, пакет офисного ПО, вес от 1,0 до 2,1 кг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Экран матовый с матрицей IPS не более 17 дюймов, разрешением не более 2560 * 1600, многоядерный процессор частотой не более 3,5 ГГц, не более 8 Гб ОЗУ, жесткий диск объемом не более 1 Тб, встроенные модули Wi-Fi/3G/LTE/HSPA+, встроенный видеоадаптер базовой частотой не более 333 МГц, автономное время работы с текстом в интервале от 4 </w:t>
            </w:r>
            <w:r>
              <w:lastRenderedPageBreak/>
              <w:t>до 11 часов, ОС Windows 7/8/10 или СПО локализованное, пакет офисного ПО, вес от 1,0 до 2,1 кг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Экран матовый с матрицей IPS не более 17 дюймов, разрешением не более 2560 * 1600, многоядерный процессор частотой не более 3,5 ГГц, не более 8 Гб ОЗУ, жесткий диск объемом не более 1 Тб, встроенные модули Wi-Fi/3G/LTE/HSPA+, встроенный видеоадаптер базовой частотой не более 333 МГц, автономное время работы с текстом в интервале от 4 </w:t>
            </w:r>
            <w:r>
              <w:lastRenderedPageBreak/>
              <w:t>до 11 часов, ОС Windows 7/8/10 или СПО локализованное, пакет офисного ПО, вес от 1,0 до 2,1 кг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Экран матовый с матрицей IPS не более 17 дюймов, разрешением не более 2560 * 1600, многоядерный процессор частотой не более 3,5 ГГц, не более 8 Гб ОЗУ, жесткий диск объемом не более 1 Тб, встроенные модули Wi-Fi/3G/LTE/HSPA+, встроенный видеоадаптер базовой частотой не более 333 МГц, автономное время работы с текстом в интервале от 4 </w:t>
            </w:r>
            <w:r>
              <w:lastRenderedPageBreak/>
              <w:t>до 11 часов, ОС Windows 7/8/10 или СПО локализованное, пакет офисного ПО, вес от 1,0 до 2,1 кг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Экран матовый с матрицей IPS не более 17 дюймов, разрешением не более 2560 * 1600, многоядерный процессор частотой не более 3,5 ГГц, не более 8 Гб ОЗУ, жесткий диск объемом не более 1 Тб, встроенные модули Wi-Fi/3G/LTE/HSPA+, встроенный видеоадаптер базовой частотой не более 333 МГц, автономное время работы с текстом в интервале от 4 </w:t>
            </w:r>
            <w:r>
              <w:lastRenderedPageBreak/>
              <w:t>до 11 часов, ОС Windows 7/8/10 или СПО локализованное, пакет офисного ПО, вес от 1,0 до 2,1 кг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Экран матовый с матрицей IPS не более 17 дюймов, разрешением не более 2560 * 1600, многоядерный процессор частотой не более 3,5 ГГц, не более 8 Гб ОЗУ, жесткий диск объемом не более 1 Тб, встроенные модули Wi-Fi/3G/LTE/HSPA+, встроенный видеоадаптер базовой частотой не более 333 МГц, автономное время работы с текстом в интервале от 4 </w:t>
            </w:r>
            <w:r>
              <w:lastRenderedPageBreak/>
              <w:t>до 11 часов, ОС Windows 7/8/10 или СПО локализованное, пакет офисного ПО, вес от 1,0 до 2,1 кг</w:t>
            </w:r>
          </w:p>
        </w:tc>
        <w:tc>
          <w:tcPr>
            <w:tcW w:w="907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26.20.11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Компьютеры портативные массой не более 10 кг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Пояснения по требуемой продукции: планшетные компьютеры</w:t>
            </w:r>
          </w:p>
        </w:tc>
        <w:tc>
          <w:tcPr>
            <w:tcW w:w="79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737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Размер и тип экрана, вес, объем встроенной памяти, наличие модуля Wi-Fi, поддержка 3G/LTE (UMTS), время работы.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1304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Экран с матрицей IPS не более 12,9 дюймов, многоядерный процессор, не более 128 Гб встроенной памяти, встроенные модули Wi-Fi, 3G/LTE/HSPA+, автономное время работы с текстом в интервале от 6 до 13 часов, вес не более 1,0 кг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Экран с матрицей IPS не более 12,9 дюймов, многоядерный процессор, не более 128 Гб встроенной памяти, встроенные модули Wi-Fi, 3G/LTE/HSPA+, автономное время работы с текстом в интервале от 6 до 13 часов, вес не более 1,0 кг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Экран с матрицей IPS не более 12,9 дюймов, многоядерный процессор, не более 128 Гб встроенной памяти, встроенные модули Wi-Fi, 3G/LTE/HSPA+, автономное время работы с текстом в интервале от 6 до 13 часов, вес не более 1,0 кг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Экран с матрицей IPS не более 12,9 дюймов, многоядерный процессор, не более 128 Гб встроенной памяти, встроенные модули Wi-Fi, 3G/LTE/HSPA+, автономное время работы с текстом в интервале от 6 до 13 часов, вес не более 1,0 кг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Экран с матрицей IPS не более 12,9 дюймов, многоядерный процессор, не более 128 Гб встроенной памяти, встроенные модули Wi-Fi, 3G/LTE/HSPA+, автономное время работы с текстом в интервале от 6 до 13 часов, вес не более 1,0 кг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Экран с матрицей IPS не более 12,9 дюймов, многоядерный процессор, не более 128 Гб встроенной памяти, встроенные модули Wi-Fi, 3G/LTE/HSPA+, автономное время работы с текстом в интервале от 6 до 13 часов, вес не более 1,0 кг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Экран с матрицей IPS не более 12,9 дюймов, многоядерный процессор, не более 128 Гб встроенной памяти, встроенные модули Wi-Fi, 3G/LTE/HSPA+, автономное время работы с текстом в интервале от 6 до 13 часов, вес не более 1,0 кг</w:t>
            </w:r>
          </w:p>
        </w:tc>
        <w:tc>
          <w:tcPr>
            <w:tcW w:w="907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624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45 000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35 000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25 000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35 000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45000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35000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25000</w:t>
            </w:r>
          </w:p>
        </w:tc>
        <w:tc>
          <w:tcPr>
            <w:tcW w:w="907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26.20.15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 xml:space="preserve">Машины </w:t>
            </w:r>
            <w:r>
              <w:lastRenderedPageBreak/>
              <w:t>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настольные, рабочие станции вывода</w:t>
            </w: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 xml:space="preserve">Тип </w:t>
            </w:r>
            <w:r>
              <w:lastRenderedPageBreak/>
              <w:t>(моноблок/системный блок и монитор), размер экрана 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 xml:space="preserve">Персональный </w:t>
            </w:r>
            <w:r>
              <w:lastRenderedPageBreak/>
              <w:t>компьютер: многоядерный процессор частотой не более 3,6 ГГц, объем ОЗУ не более 16 Гб, жесткий диск не более 1 Тб, встроенный оптический привод, встроенный видеоадаптер базовой частотой не более 333 МГц, ОС Windows 7/8/10 или СПО локализованное, пакет офисного ПО, монитор не более 27 дюймов, разрешением не более 1920 * 1200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Персональный </w:t>
            </w:r>
            <w:r>
              <w:lastRenderedPageBreak/>
              <w:t>компьютер: многоядерный процессор частотой не более 3,6 ГГц, объем ОЗУ не более 16 Гб, жесткий диск не более 1 Тб, встроенный оптический привод, встроенный видеоадаптер базовой частотой не более 333 МГц, ОС Windows 7/8/10 или СПО локализованное, пакет офисного ПО, монитор не более 27 дюймов, разрешением не более 1920 * 1200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Персональный </w:t>
            </w:r>
            <w:r>
              <w:lastRenderedPageBreak/>
              <w:t>компьютер: многоядерный процессор частотой не более 3,6 ГГц, объем ОЗУ не более 16 Гб, жесткий диск не более 1 Тб, встроенный оптический привод, встроенный видеоадаптер базовой частотой не более 333 МГц, ОС Windows 7/8/10 или СПО локализованное, пакет офисного ПО, монитор не более 27 дюймов, разрешением не более 1920 * 1200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Персональный </w:t>
            </w:r>
            <w:r>
              <w:lastRenderedPageBreak/>
              <w:t>компьютер: многоядерный процессор частотой не более 3,6 ГГц, объем ОЗУ не более 16 Гб, жесткий диск не более 1 Тб, встроенный оптический привод, встроенный видеоадаптер базовой частотой не более 333 МГц, ОС Windows 7/8/10 или СПО локализованное, пакет офисного ПО, монитор не более 27 дюймов, разрешением не более 1920 * 1200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Персональный </w:t>
            </w:r>
            <w:r>
              <w:lastRenderedPageBreak/>
              <w:t>компьютер: многоядерный процессор частотой не более 3,6 ГГц, объем ОЗУ не более 16 Гб, жесткий диск не более 1 Гб, встроенный оптический привод, встроенный видеоадаптер базовой частотой не более 333 МГц, ОС Windows 7/8/10 или СПО локализованное, пакет офисного ПО, монитор не более 27 дюймов, разрешением не более 1920 * 1200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Персональный </w:t>
            </w:r>
            <w:r>
              <w:lastRenderedPageBreak/>
              <w:t>компьютер: многоядерный процессор частотой не более 3,6 ГГц, объем ОЗУ не более 16 Гб, жесткий диск не более 1 Тб, встроенный оптический привод, встроенный видеоадаптер базовой частотой не более 333 МГц, ОС Windows 7/8/10 или СПО локализованное, пакет офисного ПО, монитор не более 27 дюймов, разрешением не более 1920 * 1200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Персональный </w:t>
            </w:r>
            <w:r>
              <w:lastRenderedPageBreak/>
              <w:t>компьютер: многоядерный процессор частотой не более 3,6 ГГц, объем ОЗУ не более 16 Гб, жесткий диск не более 1 Тб, встроенный оптический привод, встроенный видеоадаптер базовой частотой не более 333 МГц, ОС Windows 7/8/10 или СПО локализованное, пакет офисного ПО, монитор не более 27 дюймов, разрешением не более 1920 * 1200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130000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1300000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130000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80000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130000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130000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130000</w:t>
            </w:r>
          </w:p>
        </w:tc>
        <w:tc>
          <w:tcPr>
            <w:tcW w:w="907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26.20.16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 (персональные)</w:t>
            </w: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Метод печати (струйный/лазерный - для принтера), разрешение сканирования (для сканера),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 xml:space="preserve">Лазерное монохромное многофункциональное устройство, максимально поддерживаемый формат бумаги A4, автоматический податчик оригиналов, черно-белая печать со скоростью не более 45 стр./мин., цветное планшетное/протяжное сканирование разрешением не более 1200 т/д, копирование с разрешением не более 1200 т/д со скоростью не более 45 стр./мин., наличие интерфейсов </w:t>
            </w:r>
            <w:r>
              <w:lastRenderedPageBreak/>
              <w:t>USB и RJ-45.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Лазерное монохромное многофункциональное устройство, максимально поддерживаемый формат бумаги A4, автоматический податчик оригиналов, черно-белая печать со скоростью не более 45 стр./мин., цветное планшетное/протяжное сканирование разрешением не более 1200 т/д, копирование с разрешением не более 1200 т/д со скоростью не более 45 стр./мин., наличие интерфейсов </w:t>
            </w:r>
            <w:r>
              <w:lastRenderedPageBreak/>
              <w:t>USB и RJ-45.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Лазерное монохромное многофункциональное устройство, максимально поддерживаемый формат бумаги A4, автоматический податчик оригиналов, черно-белая печать со скоростью не более 45 стр./мин., цветное планшетное/протяжное сканирование разрешением не более 1200 т/д, копирование с разрешением не более 1200 т/д со скоростью не более 45 стр./мин., наличие интерфейсов </w:t>
            </w:r>
            <w:r>
              <w:lastRenderedPageBreak/>
              <w:t>USB и RJ-45.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Лазерный монохромный принтер, максимально поддерживаемый формат бумаги A4, печать со скоростью не более 40 стр./мин., наличие интерфейсов USB и RJ-45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 xml:space="preserve">Лазерное монохромное многофункциональное устройство, максимально поддерживаемый формат бумаги A4, автоматический податчик оригиналов, черно-белая печать со скоростью не более 45 стр./мин., цветное планшетное/протяжное сканирование разрешением не более 1200 т/д, копирование с разрешением не более 1200 т/д со скоростью не более 45 стр./мин., наличие интерфейсов </w:t>
            </w:r>
            <w:r>
              <w:lastRenderedPageBreak/>
              <w:t>USB и RJ-45.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Лазерное монохромное многофункциональное устройство, максимально поддерживаемый формат бумаги A4, автоматический податчик оригиналов, черно-белая печать со скоростью не более 45 стр./мин., цветное планшетное/протяжное сканирование разрешением не более 1200 т/д, копирование с разрешением не более 1200 т/д со скоростью не более 45 стр./мин., наличие интерфейсов </w:t>
            </w:r>
            <w:r>
              <w:lastRenderedPageBreak/>
              <w:t>USB и RJ-45.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Лазерное монохромное многофункциональное устройство, максимально поддерживаемый формат бумаги A4, автоматический податчик оригиналов, черно-белая печать со скоростью не более 45 стр./мин., цветное планшетное/протяжное сканирование разрешением не более 1200 т/д, копирование с разрешением не более 1200 т/д со скоростью не более 45 стр./мин., наличие интерфейсов </w:t>
            </w:r>
            <w:r>
              <w:lastRenderedPageBreak/>
              <w:t>USB и RJ-45.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130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300000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300000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300000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25000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300000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300000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300000</w:t>
            </w:r>
          </w:p>
        </w:tc>
        <w:tc>
          <w:tcPr>
            <w:tcW w:w="907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</w:tcPr>
          <w:p w:rsidR="005157DC" w:rsidRDefault="005157D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964" w:type="dxa"/>
          </w:tcPr>
          <w:p w:rsidR="005157DC" w:rsidRDefault="005157DC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26.20.16</w:t>
              </w:r>
            </w:hyperlink>
          </w:p>
        </w:tc>
        <w:tc>
          <w:tcPr>
            <w:tcW w:w="2324" w:type="dxa"/>
          </w:tcPr>
          <w:p w:rsidR="005157DC" w:rsidRDefault="005157DC">
            <w:pPr>
              <w:pStyle w:val="ConsPlusNormal"/>
              <w:jc w:val="center"/>
            </w:pPr>
            <w:r>
              <w:t>Устройства ввода или 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 (уровня департамента)</w:t>
            </w: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Метод печати (струйный/лазерный - для принтера), разрешение сканирования (для сканера),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 xml:space="preserve">Лазерное цветное многофункциональное устройство, максимально поддерживаемый формат бумаги A3, автоматический податчик оригиналов, черно-белая/цветная печать со скоростью не более 85 стр./мин., цветное планшетное/протяжное сканирование разрешением не более 1200 т/д, копирование с разрешением не более 1200 т/д со </w:t>
            </w:r>
            <w:r>
              <w:lastRenderedPageBreak/>
              <w:t>скоростью не более 85 стр./мин., наличие интерфейсов USB и RJ-45, входного лотка не более, чем 5000 оригиналов, наличие финишера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Лазерное цветное многофункциональное устройство, максимально поддерживаемый формат бумаги A3, автоматический податчик оригиналов, черно-белая/цветная печать со скоростью не более 85 стр./мин., цветное планшетное/протяжное сканирование разрешением не более 1200 т/д, копирование с разрешением не более 1200 т/д со </w:t>
            </w:r>
            <w:r>
              <w:lastRenderedPageBreak/>
              <w:t>скоростью не более 85 стр./мин., наличие интерфейсов USB и RJ-45, входного лотка не более, чем 5000 оригиналов, наличие финишера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Лазерное цветное многофункциональное устройство, максимально поддерживаемый формат бумаги A3, автоматический податчик оригиналов, черно-белая/цветная печать со скоростью не более 85 стр./мин., цветное планшетное/протяжное сканирование разрешением не более 1200 т/д, копирование с разрешением не более 1200 т/д со </w:t>
            </w:r>
            <w:r>
              <w:lastRenderedPageBreak/>
              <w:t>скоростью не более 85 стр./мин., наличие интерфейсов USB и RJ-45, входного лотка не более, чем 5000 оригиналов, наличие финишера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Лазерное цветное многофункциональное устройство, максимально поддерживаемый формат бумаги A3, автоматический податчик оригиналов, черно-белая/цветная печать со скоростью не более 85 стр./мин., цветное планшетное/протяжное сканирование разрешением не более 1200 т/д, копирование с разрешением не более 1200 т/д со </w:t>
            </w:r>
            <w:r>
              <w:lastRenderedPageBreak/>
              <w:t>скоростью не более 85 стр./мин., наличие интерфейсов USB и RJ-45, входного лотка не более, чем 5000 оригиналов, наличие финишера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Лазерное цветное многофункциональное устройство, максимально поддерживаемый формат бумаги A3, автоматический податчик оригиналов, черно-белая/цветная печать со скоростью не более 85 стр./мин., цветное планшетное/протяжное сканирование разрешением не более 1200 т/д, копирование с разрешением не более 1200 т/д со </w:t>
            </w:r>
            <w:r>
              <w:lastRenderedPageBreak/>
              <w:t>скоростью не более 85 стр./мин., наличие интерфейсов USB и RJ-45, входного лотка не более, чем 5000 оригиналов, наличие финишера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Лазерное цветное многофункциональное устройство, максимально поддерживаемый формат бумаги A3, автоматический податчик оригиналов, черно-белая/цветная печать со скоростью не более 85 стр./мин., цветное планшетное/протяжное сканирование разрешением не более 1200 т/д, копирование с разрешением не более 1200 т/д со </w:t>
            </w:r>
            <w:r>
              <w:lastRenderedPageBreak/>
              <w:t>скоростью не более 85 стр./мин., наличие интерфейсов USB и RJ-45, входного лотка не более, чем 5000 оригиналов, наличие финишера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Лазерное цветное многофункциональное устройство, максимально поддерживаемый формат бумаги A3, автоматический податчик оригиналов, черно-белая/цветная печать со скоростью не более 85 стр./мин., цветное планшетное/протяжное сканирование разрешением не более 1200 т/д, копирование с разрешением не более 1200 т/д со </w:t>
            </w:r>
            <w:r>
              <w:lastRenderedPageBreak/>
              <w:t>скоростью не более 85 стр./мин., наличие интерфейсов USB и RJ-45, входного лотка не более, чем 5000 оригиналов, наличие финишера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964" w:type="dxa"/>
          </w:tcPr>
          <w:p w:rsidR="005157DC" w:rsidRDefault="005157DC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26.20.16</w:t>
              </w:r>
            </w:hyperlink>
          </w:p>
        </w:tc>
        <w:tc>
          <w:tcPr>
            <w:tcW w:w="2324" w:type="dxa"/>
          </w:tcPr>
          <w:p w:rsidR="005157DC" w:rsidRDefault="005157DC">
            <w:pPr>
              <w:pStyle w:val="ConsPlusNormal"/>
              <w:jc w:val="center"/>
            </w:pPr>
            <w:r>
              <w:t>Устройства ввода или вывода данных, содержащие или не содержащие в одном корпусе запоминающие устройства. Пояснения по требуемой продукции: принтеры, сканеры, многофункциональные устройства (используемые в копировально-множительных отделениях)</w:t>
            </w: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 xml:space="preserve">Метод печати (струйный/лазерный - для принтера), разрешение сканирования (для сканера),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</w:t>
            </w:r>
            <w:r>
              <w:lastRenderedPageBreak/>
              <w:t>карт памяти и т.д.)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Лазерное однопроходное цветное многофункциональное устройство, максимально поддерживаемый формат бумаги A3, автоматический податчик оригиналов, разрешение печати/копирования не более 1200 * 4800 т/д, черно-белая печать/копиро</w:t>
            </w:r>
            <w:r>
              <w:lastRenderedPageBreak/>
              <w:t>вание со скоростью не более 100 стр./мин., цветная печать/копирование со скоростью не более 65 стр./мин., цветное планшетное/протяжное сканирование разрешением не более 1200 т/д, процессор с тактовой частотой не более 3,0 ГГц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Лазерное однопроходное цветное многофункциональное устройство, максимально поддерживаемый формат бумаги A3, автоматический податчик оригиналов, разрешение печати/копирования не более 1200 * 4800 т/д, черно-белая печать/копиро</w:t>
            </w:r>
            <w:r>
              <w:lastRenderedPageBreak/>
              <w:t>вание со скоростью не более 100 стр./мин., цветная печать/копирование со скоростью не более 65 стр./мин., цветное планшетное/протяжное сканирование разрешением не более 1200 т/д, процессор с тактовой частотой не более 3,0 ГГц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26.30.11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796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 xml:space="preserve">Тип устройства (телефон/смартфон), поддерживаемые стандарты, операционная система, время работы, метод управления (сенсорный/кнопочный), количество SIM карт, наличие модулей и </w:t>
            </w:r>
            <w:r>
              <w:lastRenderedPageBreak/>
              <w:t>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службы.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Телеф/Смарт поддержив. стандарты 2G (GSM), 3G (UMTS), 4G (LTE), операционная система опционально, метод управления сенсорный/кнопочный, </w:t>
            </w:r>
            <w:r>
              <w:lastRenderedPageBreak/>
              <w:t>количество SIM-карт 1/2, наличие модулей интерфейсов Wi-Fi, Bluetooth, USB, GPS, ГЛОНАС, время работы - не менее 12 ч., стоимость годового владения оборудованием в рамках гарантии производителя не более 15000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</w:pPr>
          </w:p>
        </w:tc>
        <w:tc>
          <w:tcPr>
            <w:tcW w:w="130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 xml:space="preserve">Телефон/Смартфон поддерживаемые стандарты: 2G (GSM), 3G (UMTS), 4G (LTE), операционная система - опционально, метод управления </w:t>
            </w:r>
            <w:r>
              <w:lastRenderedPageBreak/>
              <w:t>сенсорный/кнопочный, количество SIM-карт 1/2, наличие модулей и интерфейсов Wi-Fi, Bluetooth, USB, GPS, ГЛОНАС, время работы - не менее 12 ч, стоимость годового владения оборудованием - в рамках гарантии производителя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Телефон/Смартфон поддерживаемые стандарты: 2G (GSM), 3G (UMTS), 4G (LTE), операционная система - опционально, метод управления </w:t>
            </w:r>
            <w:r>
              <w:lastRenderedPageBreak/>
              <w:t>сенсорный/кнопочный, количество SIM-карт 1/2, наличие модулей и интерфейсов Wi-Fi, Bluetooth, USB, GPS, ГЛОНАС, время работы - не менее 12 ч, стоимость годового владения оборудованием - в рамках гарантии производителя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Телефон/Смартфон поддерживаемые стандарты: 2G (GSM), 3G (UMTS), 4G (LTE), операционная система - опционально, метод управления </w:t>
            </w:r>
            <w:r>
              <w:lastRenderedPageBreak/>
              <w:t>сенсорный/кнопочный, количество SIM-карт 1/2, наличие модулей и интерфейсов Wi-Fi, Bluetooth, USB, GPS, ГЛОНАС, время работы - не менее 12 ч, стоимость годового владения оборудованием - в рамках гарантии производителя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Телефон/Смартфон поддерживаемые стандарты: 2G (GSM), 3G (UMTS), 4G (LTE), операционная система - опционально, метод управления </w:t>
            </w:r>
            <w:r>
              <w:lastRenderedPageBreak/>
              <w:t>сенсорный/кнопочный, количество SIM-карт 1/2, наличие модулей и интерфейсов Wi-Fi, Bluetooth, USB, GPS, ГЛОНАС, время работы - не менее 12 ч, стоимость годового владения оборудованием - в рамках гарантии производителя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Телефон/Смартфон поддерживаемые стандарты: 2G (GSM), 3G (UMTS), 4G (LTE), операционная система - опционально, метод управления </w:t>
            </w:r>
            <w:r>
              <w:lastRenderedPageBreak/>
              <w:t>сенсорный/кнопочный, количество SIM-карт 1/2, наличие модулей и интерфейсов Wi-Fi, Bluetooth, USB, GPS, ГЛОНАС, время работы - не менее 12 ч, стоимость годового владения оборудованием - в рамках гарантии производителя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Телефон/Смартфон поддерживаемые стандарты: 2G (GSM), 3G (UMTS), 4G (LTE), операционная система - опционально, метод управления </w:t>
            </w:r>
            <w:r>
              <w:lastRenderedPageBreak/>
              <w:t>сенсорный/кнопочный, количество SIM-карт 1/2, наличие модулей и интерфейсов Wi-Fi, Bluetooth, USB, GPS, ГЛОНАС, время работы - не менее 12 ч, стоимость годового владения оборудованием - в рамках гарантии производителя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Телефон/Смартфон поддерживаемые стандарты: 2G (GSM), 3G (UMTS), 4G (LTE), операционная система - опционально, метод управления </w:t>
            </w:r>
            <w:r>
              <w:lastRenderedPageBreak/>
              <w:t>сенсорный/кнопочный, количество SIM-карт 1/2, наличие модулей и интерфейсов Wi-Fi, Bluetooth, USB, GPS, ГЛОНАС, время работы - не менее 12 ч, стоимость годового владения оборудованием - в рамках гарантии производителя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10000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Не более 5000</w:t>
            </w:r>
          </w:p>
        </w:tc>
        <w:tc>
          <w:tcPr>
            <w:tcW w:w="130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15000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15000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10000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5000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10000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7000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5000</w:t>
            </w:r>
          </w:p>
        </w:tc>
        <w:tc>
          <w:tcPr>
            <w:tcW w:w="907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29.10.21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Средства транспортные с двигателем с искровым зажиганием, с рабочим объемом цилиндров не более 1500 см</w:t>
            </w:r>
            <w:r>
              <w:rPr>
                <w:vertAlign w:val="superscript"/>
              </w:rPr>
              <w:t>3</w:t>
            </w:r>
            <w:r>
              <w:t>, новые</w:t>
            </w:r>
          </w:p>
        </w:tc>
        <w:tc>
          <w:tcPr>
            <w:tcW w:w="79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37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мощность двигателя,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 стандартная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 стандартная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 стандартная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 стандартная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 стандартная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 стандартная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 стандартная</w:t>
            </w:r>
          </w:p>
        </w:tc>
        <w:tc>
          <w:tcPr>
            <w:tcW w:w="907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vMerge/>
          </w:tcPr>
          <w:p w:rsidR="005157DC" w:rsidRDefault="005157DC"/>
        </w:tc>
        <w:tc>
          <w:tcPr>
            <w:tcW w:w="737" w:type="dxa"/>
            <w:vMerge/>
          </w:tcPr>
          <w:p w:rsidR="005157DC" w:rsidRDefault="005157DC"/>
        </w:tc>
        <w:tc>
          <w:tcPr>
            <w:tcW w:w="187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1474" w:type="dxa"/>
            <w:vMerge/>
          </w:tcPr>
          <w:p w:rsidR="005157DC" w:rsidRDefault="005157DC"/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04" w:type="dxa"/>
            <w:vMerge/>
          </w:tcPr>
          <w:p w:rsidR="005157DC" w:rsidRDefault="005157DC"/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 зимним пакетом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 зимним пакетом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 зимним пакетом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 зимним пакетом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 зимним пакетом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 зимним пакетом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 зимним пакетом</w:t>
            </w:r>
          </w:p>
        </w:tc>
        <w:tc>
          <w:tcPr>
            <w:tcW w:w="907" w:type="dxa"/>
            <w:vMerge/>
          </w:tcPr>
          <w:p w:rsidR="005157DC" w:rsidRDefault="005157DC"/>
        </w:tc>
        <w:tc>
          <w:tcPr>
            <w:tcW w:w="624" w:type="dxa"/>
            <w:vMerge/>
          </w:tcPr>
          <w:p w:rsidR="005157DC" w:rsidRDefault="005157DC"/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2,0 млн.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2,0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907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29.10.22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 xml:space="preserve">Средства </w:t>
            </w:r>
            <w:r>
              <w:lastRenderedPageBreak/>
              <w:t>транспортные с двигателем с искровым зажиганием, с рабочим объемом цилиндров более 1500 см</w:t>
            </w:r>
            <w:r>
              <w:rPr>
                <w:vertAlign w:val="superscript"/>
              </w:rPr>
              <w:t>3</w:t>
            </w:r>
            <w:r>
              <w:t>, новые</w:t>
            </w:r>
          </w:p>
        </w:tc>
        <w:tc>
          <w:tcPr>
            <w:tcW w:w="79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37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лоша</w:t>
            </w:r>
            <w:r>
              <w:lastRenderedPageBreak/>
              <w:t>диная сила</w:t>
            </w: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мощность </w:t>
            </w:r>
            <w:r>
              <w:lastRenderedPageBreak/>
              <w:t>двигателя,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не более 200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vMerge/>
          </w:tcPr>
          <w:p w:rsidR="005157DC" w:rsidRDefault="005157DC"/>
        </w:tc>
        <w:tc>
          <w:tcPr>
            <w:tcW w:w="737" w:type="dxa"/>
            <w:vMerge/>
          </w:tcPr>
          <w:p w:rsidR="005157DC" w:rsidRDefault="005157DC"/>
        </w:tc>
        <w:tc>
          <w:tcPr>
            <w:tcW w:w="187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04" w:type="dxa"/>
            <w:vMerge/>
          </w:tcPr>
          <w:p w:rsidR="005157DC" w:rsidRDefault="005157DC"/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907" w:type="dxa"/>
            <w:vMerge/>
          </w:tcPr>
          <w:p w:rsidR="005157DC" w:rsidRDefault="005157DC"/>
        </w:tc>
        <w:tc>
          <w:tcPr>
            <w:tcW w:w="624" w:type="dxa"/>
            <w:vMerge/>
          </w:tcPr>
          <w:p w:rsidR="005157DC" w:rsidRDefault="005157DC"/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2,0 млн.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2,0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907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29.10.23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79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37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мощность двигателя,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vMerge/>
          </w:tcPr>
          <w:p w:rsidR="005157DC" w:rsidRDefault="005157DC"/>
        </w:tc>
        <w:tc>
          <w:tcPr>
            <w:tcW w:w="737" w:type="dxa"/>
            <w:vMerge/>
          </w:tcPr>
          <w:p w:rsidR="005157DC" w:rsidRDefault="005157DC"/>
        </w:tc>
        <w:tc>
          <w:tcPr>
            <w:tcW w:w="187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04" w:type="dxa"/>
            <w:vMerge/>
          </w:tcPr>
          <w:p w:rsidR="005157DC" w:rsidRDefault="005157DC"/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907" w:type="dxa"/>
            <w:vMerge/>
          </w:tcPr>
          <w:p w:rsidR="005157DC" w:rsidRDefault="005157DC"/>
        </w:tc>
        <w:tc>
          <w:tcPr>
            <w:tcW w:w="624" w:type="dxa"/>
            <w:vMerge/>
          </w:tcPr>
          <w:p w:rsidR="005157DC" w:rsidRDefault="005157DC"/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2,0 млн.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1,0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2,0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2,0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907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29.10.24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Средства автотранспортные для перевозки людей прочие</w:t>
            </w:r>
          </w:p>
        </w:tc>
        <w:tc>
          <w:tcPr>
            <w:tcW w:w="79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37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мощность двигателя,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vMerge/>
          </w:tcPr>
          <w:p w:rsidR="005157DC" w:rsidRDefault="005157DC"/>
        </w:tc>
        <w:tc>
          <w:tcPr>
            <w:tcW w:w="737" w:type="dxa"/>
            <w:vMerge/>
          </w:tcPr>
          <w:p w:rsidR="005157DC" w:rsidRDefault="005157DC"/>
        </w:tc>
        <w:tc>
          <w:tcPr>
            <w:tcW w:w="187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04" w:type="dxa"/>
            <w:vMerge/>
          </w:tcPr>
          <w:p w:rsidR="005157DC" w:rsidRDefault="005157DC"/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907" w:type="dxa"/>
            <w:vMerge/>
          </w:tcPr>
          <w:p w:rsidR="005157DC" w:rsidRDefault="005157DC"/>
        </w:tc>
        <w:tc>
          <w:tcPr>
            <w:tcW w:w="624" w:type="dxa"/>
            <w:vMerge/>
          </w:tcPr>
          <w:p w:rsidR="005157DC" w:rsidRDefault="005157DC"/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рубль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предельная цена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2,0 млн.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2,0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1,5 млн.</w:t>
            </w:r>
          </w:p>
        </w:tc>
        <w:tc>
          <w:tcPr>
            <w:tcW w:w="907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29.10.30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Средства автотранспортные для перевозки 10 или более человек</w:t>
            </w:r>
          </w:p>
        </w:tc>
        <w:tc>
          <w:tcPr>
            <w:tcW w:w="79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37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мощность двигателя,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350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350</w:t>
            </w:r>
          </w:p>
        </w:tc>
        <w:tc>
          <w:tcPr>
            <w:tcW w:w="907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vMerge/>
          </w:tcPr>
          <w:p w:rsidR="005157DC" w:rsidRDefault="005157DC"/>
        </w:tc>
        <w:tc>
          <w:tcPr>
            <w:tcW w:w="737" w:type="dxa"/>
            <w:vMerge/>
          </w:tcPr>
          <w:p w:rsidR="005157DC" w:rsidRDefault="005157DC"/>
        </w:tc>
        <w:tc>
          <w:tcPr>
            <w:tcW w:w="187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1474" w:type="dxa"/>
            <w:vMerge/>
          </w:tcPr>
          <w:p w:rsidR="005157DC" w:rsidRDefault="005157DC"/>
        </w:tc>
        <w:tc>
          <w:tcPr>
            <w:tcW w:w="1474" w:type="dxa"/>
            <w:vMerge/>
          </w:tcPr>
          <w:p w:rsidR="005157DC" w:rsidRDefault="005157DC"/>
        </w:tc>
        <w:tc>
          <w:tcPr>
            <w:tcW w:w="1474" w:type="dxa"/>
            <w:vMerge/>
          </w:tcPr>
          <w:p w:rsidR="005157DC" w:rsidRDefault="005157DC"/>
        </w:tc>
        <w:tc>
          <w:tcPr>
            <w:tcW w:w="1474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04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907" w:type="dxa"/>
            <w:vMerge/>
          </w:tcPr>
          <w:p w:rsidR="005157DC" w:rsidRDefault="005157DC"/>
        </w:tc>
        <w:tc>
          <w:tcPr>
            <w:tcW w:w="624" w:type="dxa"/>
            <w:vMerge/>
          </w:tcPr>
          <w:p w:rsidR="005157DC" w:rsidRDefault="005157DC"/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29.10.41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Средства автотранспортные грузовые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79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37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мощность двигателя,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250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250</w:t>
            </w:r>
          </w:p>
        </w:tc>
        <w:tc>
          <w:tcPr>
            <w:tcW w:w="907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vMerge/>
          </w:tcPr>
          <w:p w:rsidR="005157DC" w:rsidRDefault="005157DC"/>
        </w:tc>
        <w:tc>
          <w:tcPr>
            <w:tcW w:w="737" w:type="dxa"/>
            <w:vMerge/>
          </w:tcPr>
          <w:p w:rsidR="005157DC" w:rsidRDefault="005157DC"/>
        </w:tc>
        <w:tc>
          <w:tcPr>
            <w:tcW w:w="187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1474" w:type="dxa"/>
            <w:vMerge/>
          </w:tcPr>
          <w:p w:rsidR="005157DC" w:rsidRDefault="005157DC"/>
        </w:tc>
        <w:tc>
          <w:tcPr>
            <w:tcW w:w="1474" w:type="dxa"/>
            <w:vMerge/>
          </w:tcPr>
          <w:p w:rsidR="005157DC" w:rsidRDefault="005157DC"/>
        </w:tc>
        <w:tc>
          <w:tcPr>
            <w:tcW w:w="1474" w:type="dxa"/>
            <w:vMerge/>
          </w:tcPr>
          <w:p w:rsidR="005157DC" w:rsidRDefault="005157DC"/>
        </w:tc>
        <w:tc>
          <w:tcPr>
            <w:tcW w:w="1474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04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907" w:type="dxa"/>
            <w:vMerge/>
          </w:tcPr>
          <w:p w:rsidR="005157DC" w:rsidRDefault="005157DC"/>
        </w:tc>
        <w:tc>
          <w:tcPr>
            <w:tcW w:w="624" w:type="dxa"/>
            <w:vMerge/>
          </w:tcPr>
          <w:p w:rsidR="005157DC" w:rsidRDefault="005157DC"/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29.10.42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79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37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мощность двигателя,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250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250</w:t>
            </w:r>
          </w:p>
        </w:tc>
        <w:tc>
          <w:tcPr>
            <w:tcW w:w="907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vMerge/>
          </w:tcPr>
          <w:p w:rsidR="005157DC" w:rsidRDefault="005157DC"/>
        </w:tc>
        <w:tc>
          <w:tcPr>
            <w:tcW w:w="737" w:type="dxa"/>
            <w:vMerge/>
          </w:tcPr>
          <w:p w:rsidR="005157DC" w:rsidRDefault="005157DC"/>
        </w:tc>
        <w:tc>
          <w:tcPr>
            <w:tcW w:w="187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1474" w:type="dxa"/>
            <w:vMerge/>
          </w:tcPr>
          <w:p w:rsidR="005157DC" w:rsidRDefault="005157DC"/>
        </w:tc>
        <w:tc>
          <w:tcPr>
            <w:tcW w:w="1474" w:type="dxa"/>
            <w:vMerge/>
          </w:tcPr>
          <w:p w:rsidR="005157DC" w:rsidRDefault="005157DC"/>
        </w:tc>
        <w:tc>
          <w:tcPr>
            <w:tcW w:w="1474" w:type="dxa"/>
            <w:vMerge/>
          </w:tcPr>
          <w:p w:rsidR="005157DC" w:rsidRDefault="005157DC"/>
        </w:tc>
        <w:tc>
          <w:tcPr>
            <w:tcW w:w="1474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04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907" w:type="dxa"/>
            <w:vMerge/>
          </w:tcPr>
          <w:p w:rsidR="005157DC" w:rsidRDefault="005157DC"/>
        </w:tc>
        <w:tc>
          <w:tcPr>
            <w:tcW w:w="624" w:type="dxa"/>
            <w:vMerge/>
          </w:tcPr>
          <w:p w:rsidR="005157DC" w:rsidRDefault="005157DC"/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29.10.43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Автомобили-тягачи седельные для полуприцепов</w:t>
            </w:r>
          </w:p>
        </w:tc>
        <w:tc>
          <w:tcPr>
            <w:tcW w:w="79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37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мощность двигателя,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350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350</w:t>
            </w:r>
          </w:p>
        </w:tc>
        <w:tc>
          <w:tcPr>
            <w:tcW w:w="907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vMerge/>
          </w:tcPr>
          <w:p w:rsidR="005157DC" w:rsidRDefault="005157DC"/>
        </w:tc>
        <w:tc>
          <w:tcPr>
            <w:tcW w:w="737" w:type="dxa"/>
            <w:vMerge/>
          </w:tcPr>
          <w:p w:rsidR="005157DC" w:rsidRDefault="005157DC"/>
        </w:tc>
        <w:tc>
          <w:tcPr>
            <w:tcW w:w="187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1474" w:type="dxa"/>
            <w:vMerge/>
          </w:tcPr>
          <w:p w:rsidR="005157DC" w:rsidRDefault="005157DC"/>
        </w:tc>
        <w:tc>
          <w:tcPr>
            <w:tcW w:w="1474" w:type="dxa"/>
            <w:vMerge/>
          </w:tcPr>
          <w:p w:rsidR="005157DC" w:rsidRDefault="005157DC"/>
        </w:tc>
        <w:tc>
          <w:tcPr>
            <w:tcW w:w="1474" w:type="dxa"/>
            <w:vMerge/>
          </w:tcPr>
          <w:p w:rsidR="005157DC" w:rsidRDefault="005157DC"/>
        </w:tc>
        <w:tc>
          <w:tcPr>
            <w:tcW w:w="1474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04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both"/>
            </w:pPr>
            <w:r>
              <w:t>стандартная с зимним пакетом</w:t>
            </w:r>
          </w:p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907" w:type="dxa"/>
            <w:vMerge/>
          </w:tcPr>
          <w:p w:rsidR="005157DC" w:rsidRDefault="005157DC"/>
        </w:tc>
        <w:tc>
          <w:tcPr>
            <w:tcW w:w="624" w:type="dxa"/>
            <w:vMerge/>
          </w:tcPr>
          <w:p w:rsidR="005157DC" w:rsidRDefault="005157DC"/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29.10.44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Шасси с установленными двигателями для автотранспортных средств</w:t>
            </w:r>
          </w:p>
        </w:tc>
        <w:tc>
          <w:tcPr>
            <w:tcW w:w="79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37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мощность двигателя,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250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250</w:t>
            </w:r>
          </w:p>
        </w:tc>
        <w:tc>
          <w:tcPr>
            <w:tcW w:w="907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vMerge/>
          </w:tcPr>
          <w:p w:rsidR="005157DC" w:rsidRDefault="005157DC"/>
        </w:tc>
        <w:tc>
          <w:tcPr>
            <w:tcW w:w="737" w:type="dxa"/>
            <w:vMerge/>
          </w:tcPr>
          <w:p w:rsidR="005157DC" w:rsidRDefault="005157DC"/>
        </w:tc>
        <w:tc>
          <w:tcPr>
            <w:tcW w:w="187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комплектация</w:t>
            </w:r>
          </w:p>
        </w:tc>
        <w:tc>
          <w:tcPr>
            <w:tcW w:w="1474" w:type="dxa"/>
            <w:vMerge/>
          </w:tcPr>
          <w:p w:rsidR="005157DC" w:rsidRDefault="005157DC"/>
        </w:tc>
        <w:tc>
          <w:tcPr>
            <w:tcW w:w="1474" w:type="dxa"/>
            <w:vMerge/>
          </w:tcPr>
          <w:p w:rsidR="005157DC" w:rsidRDefault="005157DC"/>
        </w:tc>
        <w:tc>
          <w:tcPr>
            <w:tcW w:w="1474" w:type="dxa"/>
            <w:vMerge/>
          </w:tcPr>
          <w:p w:rsidR="005157DC" w:rsidRDefault="005157DC"/>
        </w:tc>
        <w:tc>
          <w:tcPr>
            <w:tcW w:w="1474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61" w:type="dxa"/>
            <w:vMerge/>
          </w:tcPr>
          <w:p w:rsidR="005157DC" w:rsidRDefault="005157DC"/>
        </w:tc>
        <w:tc>
          <w:tcPr>
            <w:tcW w:w="1304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both"/>
            </w:pPr>
            <w:r>
              <w:t>стандартная с зимним пакетом</w:t>
            </w:r>
          </w:p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vMerge/>
          </w:tcPr>
          <w:p w:rsidR="005157DC" w:rsidRDefault="005157DC"/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стандартная с зимним пакетом</w:t>
            </w:r>
          </w:p>
        </w:tc>
        <w:tc>
          <w:tcPr>
            <w:tcW w:w="907" w:type="dxa"/>
            <w:vMerge/>
          </w:tcPr>
          <w:p w:rsidR="005157DC" w:rsidRDefault="005157DC"/>
        </w:tc>
        <w:tc>
          <w:tcPr>
            <w:tcW w:w="624" w:type="dxa"/>
            <w:vMerge/>
          </w:tcPr>
          <w:p w:rsidR="005157DC" w:rsidRDefault="005157DC"/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31.01.11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 xml:space="preserve">Мебель металлическая </w:t>
            </w:r>
            <w:r>
              <w:lastRenderedPageBreak/>
              <w:t>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794" w:type="dxa"/>
            <w:vMerge w:val="restart"/>
          </w:tcPr>
          <w:p w:rsidR="005157DC" w:rsidRDefault="005157DC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5157DC" w:rsidRDefault="005157DC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 xml:space="preserve">материал </w:t>
            </w:r>
            <w:r>
              <w:lastRenderedPageBreak/>
              <w:t>(металл),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vMerge/>
          </w:tcPr>
          <w:p w:rsidR="005157DC" w:rsidRDefault="005157DC"/>
        </w:tc>
        <w:tc>
          <w:tcPr>
            <w:tcW w:w="737" w:type="dxa"/>
            <w:vMerge/>
          </w:tcPr>
          <w:p w:rsidR="005157DC" w:rsidRDefault="005157DC"/>
        </w:tc>
        <w:tc>
          <w:tcPr>
            <w:tcW w:w="187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обивочные материалы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</w:pPr>
            <w:r>
              <w:t>предельное значение -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</w:pPr>
            <w:r>
              <w:t>предельное значение -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</w:pPr>
            <w:r>
              <w:t>предельное значение -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</w:pPr>
            <w:r>
              <w:t>предельное значение -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61" w:type="dxa"/>
            <w:tcBorders>
              <w:top w:val="nil"/>
            </w:tcBorders>
          </w:tcPr>
          <w:p w:rsidR="005157DC" w:rsidRDefault="005157DC">
            <w:pPr>
              <w:pStyle w:val="ConsPlusNormal"/>
            </w:pPr>
            <w:r>
              <w:t>предельное значение -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61" w:type="dxa"/>
            <w:tcBorders>
              <w:top w:val="nil"/>
            </w:tcBorders>
          </w:tcPr>
          <w:p w:rsidR="005157DC" w:rsidRDefault="005157DC">
            <w:pPr>
              <w:pStyle w:val="ConsPlusNormal"/>
            </w:pPr>
            <w:r>
              <w:t>предельное значение -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04" w:type="dxa"/>
            <w:tcBorders>
              <w:top w:val="nil"/>
            </w:tcBorders>
          </w:tcPr>
          <w:p w:rsidR="005157DC" w:rsidRDefault="005157DC">
            <w:pPr>
              <w:pStyle w:val="ConsPlusNormal"/>
            </w:pPr>
            <w:r>
              <w:t>предельное значение - ткань. Возможные значения: нетканые материалы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07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</w:tcPr>
          <w:p w:rsidR="005157DC" w:rsidRDefault="005157D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964" w:type="dxa"/>
          </w:tcPr>
          <w:p w:rsidR="005157DC" w:rsidRDefault="005157DC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31.01.12</w:t>
              </w:r>
            </w:hyperlink>
          </w:p>
        </w:tc>
        <w:tc>
          <w:tcPr>
            <w:tcW w:w="2324" w:type="dxa"/>
          </w:tcPr>
          <w:p w:rsidR="005157DC" w:rsidRDefault="005157DC">
            <w:pPr>
              <w:pStyle w:val="ConsPlusNormal"/>
              <w:jc w:val="center"/>
            </w:pPr>
            <w: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79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737" w:type="dxa"/>
          </w:tcPr>
          <w:p w:rsidR="005157DC" w:rsidRDefault="005157DC">
            <w:pPr>
              <w:pStyle w:val="ConsPlusNormal"/>
            </w:pP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материал (вид древесины)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</w:pPr>
            <w:r>
              <w:t xml:space="preserve">предельное знач.: массив древесины "ценных" пород (твердолиственных и тропических). Возможные значения: древесина хвойных и мягколиственных пород: </w:t>
            </w:r>
            <w:r>
              <w:lastRenderedPageBreak/>
              <w:t>береза, лиственница, сосна, ель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</w:pPr>
            <w:r>
              <w:lastRenderedPageBreak/>
              <w:t xml:space="preserve">предельное знач.: массив древесины "ценных" пород (твердолиственных и тропических). Возможные значения: древесина хвойных и мягколиственных пород: </w:t>
            </w:r>
            <w:r>
              <w:lastRenderedPageBreak/>
              <w:t>береза, лиственница, сосна, ель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</w:pPr>
            <w:r>
              <w:lastRenderedPageBreak/>
              <w:t xml:space="preserve">предельное знач.: массив древесины "ценных" пород (твердолиственных и тропических). Возможные значения: древесина хвойных и мягколиственных пород: </w:t>
            </w:r>
            <w:r>
              <w:lastRenderedPageBreak/>
              <w:t>береза, лиственница, сосна, ель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</w:pPr>
            <w:r>
              <w:lastRenderedPageBreak/>
              <w:t xml:space="preserve">предельное знач.: массив древесины "ценных" пород (твердолиственных и тропических). Возможные значения: древесина хвойных и мягколиственных пород: </w:t>
            </w:r>
            <w:r>
              <w:lastRenderedPageBreak/>
              <w:t>береза, лиственница, сосна, ель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</w:pPr>
            <w:r>
              <w:lastRenderedPageBreak/>
              <w:t>возможные знач.: древесина хвойных и мягколиственных пород: береза, лиственница, сосна, ель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</w:pPr>
            <w:r>
              <w:t>возможные знач.: древесина хвойных и мягколиственных пород: береза, лиственница, сосна, ель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</w:pPr>
            <w:r>
              <w:t>возможные знач.: древесина хвойных и мягколиственных пород: береза, лиственница, сосна, ель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 xml:space="preserve">предельное знач. - массив древесины "ценных" пород (твердолиственных и тропических); возможные значения: древесина хвойных и мягколиственных пород: </w:t>
            </w:r>
            <w:r>
              <w:lastRenderedPageBreak/>
              <w:t>береза, лиственница, сосна, ель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предельное знач. - массив древесины "ценных" пород (твердолиственных и тропических); возможные значения: древесина хвойных и мягколиственных пород: </w:t>
            </w:r>
            <w:r>
              <w:lastRenderedPageBreak/>
              <w:t>береза, лиственница, сосна, ель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возможное знач. - древесина хвойных и мягколиственных пород: береза, лиственница, сосна, ель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 xml:space="preserve">предельное знач. - массив древесины "ценных" пород (твердолиственных и тропических); возможные значения: древесина хвойных и мягколиственных пород: </w:t>
            </w:r>
            <w:r>
              <w:lastRenderedPageBreak/>
              <w:t>береза, лиственница, сосна, ель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предельное знач. - массив древесины "ценных" пород (твердолиственных и тропических); возможные значения: древесина хвойных и мягколиственных пород: </w:t>
            </w:r>
            <w:r>
              <w:lastRenderedPageBreak/>
              <w:t>береза, лиственница, сосна, ель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возможное знач. - древесина хвойных и мягколиственных пород: береза, лиственница, сосна, ель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 xml:space="preserve">предельное знач. - массив древесины "ценных" пород (твердолиственных и тропических); возможные значения: древесина хвойных и мягколиственных пород: </w:t>
            </w:r>
            <w:r>
              <w:lastRenderedPageBreak/>
              <w:t>береза, лиственница, сосна, ель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</w:tcPr>
          <w:p w:rsidR="005157DC" w:rsidRDefault="005157DC">
            <w:pPr>
              <w:pStyle w:val="ConsPlusNormal"/>
            </w:pPr>
          </w:p>
        </w:tc>
        <w:tc>
          <w:tcPr>
            <w:tcW w:w="96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232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79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737" w:type="dxa"/>
          </w:tcPr>
          <w:p w:rsidR="005157DC" w:rsidRDefault="005157DC">
            <w:pPr>
              <w:pStyle w:val="ConsPlusNormal"/>
            </w:pP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обивочные материалы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</w:pPr>
            <w:r>
              <w:t>предельное значение -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</w:pPr>
            <w:r>
              <w:t>предельное значение -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</w:pPr>
            <w:r>
              <w:t>предельное значение - кожа натуральная.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</w:pPr>
            <w:r>
              <w:t>предельное значение -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</w:pPr>
            <w:r>
              <w:t>предельное значение -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</w:pPr>
            <w:r>
              <w:t>предельное значение -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</w:pPr>
            <w:r>
              <w:t>предельное значение - ткань. Возможные значения: нетканые материалы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49.32.11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Услуги такси</w:t>
            </w: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мощность двигателя автомобиля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тип коробки передач автомобиля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комплектация автомобиля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час/сутки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 xml:space="preserve">время предоставления </w:t>
            </w:r>
            <w:r>
              <w:lastRenderedPageBreak/>
              <w:t>автомобиля потребителю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2324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37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стоимость машино-часа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1600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1600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1600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1600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1600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1600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1600</w:t>
            </w:r>
          </w:p>
        </w:tc>
        <w:tc>
          <w:tcPr>
            <w:tcW w:w="907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blPrEx>
          <w:tblBorders>
            <w:insideH w:val="nil"/>
          </w:tblBorders>
        </w:tblPrEx>
        <w:tc>
          <w:tcPr>
            <w:tcW w:w="29370" w:type="dxa"/>
            <w:gridSpan w:val="22"/>
            <w:tcBorders>
              <w:top w:val="nil"/>
            </w:tcBorders>
          </w:tcPr>
          <w:p w:rsidR="005157DC" w:rsidRDefault="005157DC">
            <w:pPr>
              <w:pStyle w:val="ConsPlusNormal"/>
              <w:jc w:val="both"/>
            </w:pPr>
            <w:r>
              <w:t xml:space="preserve">(п. 19 в ред. </w:t>
            </w:r>
            <w:hyperlink r:id="rId6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09.10.2020 N 1082)</w:t>
            </w:r>
          </w:p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49.32.12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Услуги по аренде легковых автомобилей с водителем</w:t>
            </w: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мощность двигателя автомобиля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07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тип коробки передач автомобиля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907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комплектация автомобиля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907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час/сутки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время предоставления автомобиля потребителю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07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2324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79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37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стоимость машино-часа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1200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1200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1200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1200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1200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1200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1200</w:t>
            </w:r>
          </w:p>
        </w:tc>
        <w:tc>
          <w:tcPr>
            <w:tcW w:w="907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blPrEx>
          <w:tblBorders>
            <w:insideH w:val="nil"/>
          </w:tblBorders>
        </w:tblPrEx>
        <w:tc>
          <w:tcPr>
            <w:tcW w:w="29370" w:type="dxa"/>
            <w:gridSpan w:val="22"/>
            <w:tcBorders>
              <w:top w:val="nil"/>
            </w:tcBorders>
          </w:tcPr>
          <w:p w:rsidR="005157DC" w:rsidRDefault="005157DC">
            <w:pPr>
              <w:pStyle w:val="ConsPlusNormal"/>
              <w:jc w:val="both"/>
            </w:pPr>
            <w:r>
              <w:t xml:space="preserve">(п. 20 в ред. </w:t>
            </w:r>
            <w:hyperlink r:id="rId6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09.10.2020 N 1082)</w:t>
            </w:r>
          </w:p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58.29.13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 xml:space="preserve">Обеспечение программное для администрирования баз данных на электронном носителе. Пояснения </w:t>
            </w:r>
            <w:r>
              <w:lastRenderedPageBreak/>
              <w:t>по требуемой продукции: системы управления базами данных</w:t>
            </w:r>
          </w:p>
        </w:tc>
        <w:tc>
          <w:tcPr>
            <w:tcW w:w="79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37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 xml:space="preserve">Стоимость годового владения программным обеспечением (включая </w:t>
            </w:r>
            <w:r>
              <w:lastRenderedPageBreak/>
              <w:t>договоры технической поддержки, обслуживания, сервисные договоры) из расчета на одного пользователя в течение всего срока службы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87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58.29.21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Приложения общие для повышения эффективности 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794" w:type="dxa"/>
            <w:vMerge w:val="restart"/>
          </w:tcPr>
          <w:p w:rsidR="005157DC" w:rsidRDefault="005157DC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5157DC" w:rsidRDefault="005157DC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vMerge/>
          </w:tcPr>
          <w:p w:rsidR="005157DC" w:rsidRDefault="005157DC"/>
        </w:tc>
        <w:tc>
          <w:tcPr>
            <w:tcW w:w="737" w:type="dxa"/>
            <w:vMerge/>
          </w:tcPr>
          <w:p w:rsidR="005157DC" w:rsidRDefault="005157DC"/>
        </w:tc>
        <w:tc>
          <w:tcPr>
            <w:tcW w:w="1871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 xml:space="preserve">Поддерживаемые типы данных. Текстовые и графические </w:t>
            </w:r>
            <w:r>
              <w:lastRenderedPageBreak/>
              <w:t>возможности приложения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текстовые и/или графические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текстовые и/или графические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текстовые и/или графические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текстовые и/или графические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текстовые и/или графические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текстовые и/или графические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текстовые и/или графические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vMerge/>
          </w:tcPr>
          <w:p w:rsidR="005157DC" w:rsidRDefault="005157DC"/>
        </w:tc>
        <w:tc>
          <w:tcPr>
            <w:tcW w:w="737" w:type="dxa"/>
            <w:vMerge/>
          </w:tcPr>
          <w:p w:rsidR="005157DC" w:rsidRDefault="005157DC"/>
        </w:tc>
        <w:tc>
          <w:tcPr>
            <w:tcW w:w="187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 xml:space="preserve">Соответствие Федеральному </w:t>
            </w:r>
            <w:hyperlink r:id="rId69" w:history="1">
              <w:r>
                <w:rPr>
                  <w:color w:val="0000FF"/>
                </w:rPr>
                <w:t>закону</w:t>
              </w:r>
            </w:hyperlink>
            <w:r>
              <w:t xml:space="preserve"> "О персональных данных" приложений, содержащих персональные данные (да/нет)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58.29.31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794" w:type="dxa"/>
            <w:vMerge w:val="restart"/>
          </w:tcPr>
          <w:p w:rsidR="005157DC" w:rsidRDefault="005157DC">
            <w:pPr>
              <w:pStyle w:val="ConsPlusNormal"/>
            </w:pPr>
          </w:p>
        </w:tc>
        <w:tc>
          <w:tcPr>
            <w:tcW w:w="737" w:type="dxa"/>
            <w:vMerge w:val="restart"/>
          </w:tcPr>
          <w:p w:rsidR="005157DC" w:rsidRDefault="005157DC">
            <w:pPr>
              <w:pStyle w:val="ConsPlusNormal"/>
            </w:pP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Использование российских криптоалгоритмов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Соответствие нормативным правовым актам ФСБ России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Соответствие нормативным правовым актам ФСБ России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Соответствие нормативным правовым актам ФСБ России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Соответствие нормативным правовым актам ФСБ России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Соответствие нормативным правовым актам ФСБ России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Соответствие нормативным правовым актам ФСБ России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Соответствие нормативным правовым актам ФСБ России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vMerge/>
          </w:tcPr>
          <w:p w:rsidR="005157DC" w:rsidRDefault="005157DC"/>
        </w:tc>
        <w:tc>
          <w:tcPr>
            <w:tcW w:w="737" w:type="dxa"/>
            <w:vMerge/>
          </w:tcPr>
          <w:p w:rsidR="005157DC" w:rsidRDefault="005157DC"/>
        </w:tc>
        <w:tc>
          <w:tcPr>
            <w:tcW w:w="187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964" w:type="dxa"/>
          </w:tcPr>
          <w:p w:rsidR="005157DC" w:rsidRDefault="005157DC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58.29.32</w:t>
              </w:r>
            </w:hyperlink>
          </w:p>
        </w:tc>
        <w:tc>
          <w:tcPr>
            <w:tcW w:w="2324" w:type="dxa"/>
          </w:tcPr>
          <w:p w:rsidR="005157DC" w:rsidRDefault="005157DC">
            <w:pPr>
              <w:pStyle w:val="ConsPlusNormal"/>
              <w:jc w:val="center"/>
            </w:pPr>
            <w: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</w:tc>
        <w:tc>
          <w:tcPr>
            <w:tcW w:w="79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737" w:type="dxa"/>
          </w:tcPr>
          <w:p w:rsidR="005157DC" w:rsidRDefault="005157DC">
            <w:pPr>
              <w:pStyle w:val="ConsPlusNormal"/>
            </w:pP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наличие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наличие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наличие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наличие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наличие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наличие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наличие</w:t>
            </w:r>
          </w:p>
        </w:tc>
        <w:tc>
          <w:tcPr>
            <w:tcW w:w="907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61.10.30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79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2547</w:t>
              </w:r>
            </w:hyperlink>
          </w:p>
        </w:tc>
        <w:tc>
          <w:tcPr>
            <w:tcW w:w="737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гбит/с</w:t>
            </w: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Скорость канала передачи данных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744</w:t>
              </w:r>
            </w:hyperlink>
          </w:p>
        </w:tc>
        <w:tc>
          <w:tcPr>
            <w:tcW w:w="737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187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доля потерянных пакетов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96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61.20.11</w:t>
              </w:r>
            </w:hyperlink>
          </w:p>
        </w:tc>
        <w:tc>
          <w:tcPr>
            <w:tcW w:w="2324" w:type="dxa"/>
            <w:vMerge w:val="restart"/>
          </w:tcPr>
          <w:p w:rsidR="005157DC" w:rsidRDefault="005157DC">
            <w:pPr>
              <w:pStyle w:val="ConsPlusNormal"/>
              <w:jc w:val="center"/>
            </w:pPr>
            <w:r>
              <w:t xml:space="preserve">Услуги подвижной связи общего пользования - обеспечение доступа и поддержка пользователя. Пояснения по требуемым услугам: оказание услуг </w:t>
            </w:r>
            <w:r>
              <w:lastRenderedPageBreak/>
              <w:t>подвижной радиотелефонной связи</w:t>
            </w:r>
          </w:p>
        </w:tc>
        <w:tc>
          <w:tcPr>
            <w:tcW w:w="794" w:type="dxa"/>
            <w:vMerge w:val="restart"/>
          </w:tcPr>
          <w:p w:rsidR="005157DC" w:rsidRDefault="005157DC">
            <w:pPr>
              <w:pStyle w:val="ConsPlusNormal"/>
            </w:pPr>
          </w:p>
        </w:tc>
        <w:tc>
          <w:tcPr>
            <w:tcW w:w="737" w:type="dxa"/>
            <w:vMerge w:val="restart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Мин./Гб</w:t>
            </w: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Тарификация услуги голосовой связи, доступа в информационно-телекоммуникационную сеть "Интернет" (лимитная/безлимитная)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лимитная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лимитная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лимитная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лимитная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лимитная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лимитная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лимитная</w:t>
            </w:r>
          </w:p>
        </w:tc>
        <w:tc>
          <w:tcPr>
            <w:tcW w:w="907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vMerge/>
          </w:tcPr>
          <w:p w:rsidR="005157DC" w:rsidRDefault="005157DC"/>
        </w:tc>
        <w:tc>
          <w:tcPr>
            <w:tcW w:w="737" w:type="dxa"/>
            <w:vMerge/>
          </w:tcPr>
          <w:p w:rsidR="005157DC" w:rsidRDefault="005157DC"/>
        </w:tc>
        <w:tc>
          <w:tcPr>
            <w:tcW w:w="1871" w:type="dxa"/>
            <w:tcBorders>
              <w:top w:val="nil"/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  <w:bottom w:val="nil"/>
            </w:tcBorders>
            <w:vAlign w:val="center"/>
          </w:tcPr>
          <w:p w:rsidR="005157DC" w:rsidRDefault="005157DC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1000/50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1000/50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1000/50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1000/50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1000/50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1000/50</w:t>
            </w:r>
          </w:p>
        </w:tc>
        <w:tc>
          <w:tcPr>
            <w:tcW w:w="1531" w:type="dxa"/>
            <w:tcBorders>
              <w:top w:val="nil"/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1000/50</w:t>
            </w:r>
          </w:p>
        </w:tc>
        <w:tc>
          <w:tcPr>
            <w:tcW w:w="907" w:type="dxa"/>
            <w:tcBorders>
              <w:top w:val="nil"/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  <w:vMerge/>
          </w:tcPr>
          <w:p w:rsidR="005157DC" w:rsidRDefault="005157DC"/>
        </w:tc>
        <w:tc>
          <w:tcPr>
            <w:tcW w:w="964" w:type="dxa"/>
            <w:vMerge/>
          </w:tcPr>
          <w:p w:rsidR="005157DC" w:rsidRDefault="005157DC"/>
        </w:tc>
        <w:tc>
          <w:tcPr>
            <w:tcW w:w="2324" w:type="dxa"/>
            <w:vMerge/>
          </w:tcPr>
          <w:p w:rsidR="005157DC" w:rsidRDefault="005157DC"/>
        </w:tc>
        <w:tc>
          <w:tcPr>
            <w:tcW w:w="794" w:type="dxa"/>
            <w:vMerge/>
          </w:tcPr>
          <w:p w:rsidR="005157DC" w:rsidRDefault="005157DC"/>
        </w:tc>
        <w:tc>
          <w:tcPr>
            <w:tcW w:w="737" w:type="dxa"/>
            <w:vMerge/>
          </w:tcPr>
          <w:p w:rsidR="005157DC" w:rsidRDefault="005157DC"/>
        </w:tc>
        <w:tc>
          <w:tcPr>
            <w:tcW w:w="1871" w:type="dxa"/>
            <w:tcBorders>
              <w:top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информационно-коммуникационную сеть "Интернет" (Гб) (да/нет)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531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907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</w:tcPr>
          <w:p w:rsidR="005157DC" w:rsidRDefault="005157DC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964" w:type="dxa"/>
          </w:tcPr>
          <w:p w:rsidR="005157DC" w:rsidRDefault="005157DC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61.90.10</w:t>
              </w:r>
            </w:hyperlink>
          </w:p>
        </w:tc>
        <w:tc>
          <w:tcPr>
            <w:tcW w:w="2324" w:type="dxa"/>
          </w:tcPr>
          <w:p w:rsidR="005157DC" w:rsidRDefault="005157DC">
            <w:pPr>
              <w:pStyle w:val="ConsPlusNormal"/>
              <w:jc w:val="center"/>
            </w:pPr>
            <w:r>
              <w:t xml:space="preserve">Услуги телекоммуникационные прочие. Пояснения по требуемым услугам: оказание услуг по предоставлению </w:t>
            </w:r>
            <w:r>
              <w:lastRenderedPageBreak/>
              <w:t>высокоскоростного доступа в информационно-телекоммуникационную сеть "Интернет"</w:t>
            </w: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2545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мбит/с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Максимальная скорость соединения в информационно-телекоммуникационной сети "Интернет"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531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907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vAlign w:val="center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964" w:type="dxa"/>
          </w:tcPr>
          <w:p w:rsidR="005157DC" w:rsidRDefault="005157DC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77.11.10</w:t>
              </w:r>
            </w:hyperlink>
          </w:p>
        </w:tc>
        <w:tc>
          <w:tcPr>
            <w:tcW w:w="2324" w:type="dxa"/>
          </w:tcPr>
          <w:p w:rsidR="005157DC" w:rsidRDefault="005157DC">
            <w:pPr>
              <w:pStyle w:val="ConsPlusNormal"/>
              <w:jc w:val="center"/>
            </w:pPr>
            <w: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лошадиная сила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мощность двигателя автомобиля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</w:tcPr>
          <w:p w:rsidR="005157DC" w:rsidRDefault="005157DC">
            <w:pPr>
              <w:pStyle w:val="ConsPlusNormal"/>
            </w:pPr>
          </w:p>
        </w:tc>
        <w:tc>
          <w:tcPr>
            <w:tcW w:w="96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232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тип коробки передач автомобиля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</w:tcPr>
          <w:p w:rsidR="005157DC" w:rsidRDefault="005157DC">
            <w:pPr>
              <w:pStyle w:val="ConsPlusNormal"/>
            </w:pPr>
          </w:p>
        </w:tc>
        <w:tc>
          <w:tcPr>
            <w:tcW w:w="96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232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комплектация автомобиля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</w:tcPr>
          <w:p w:rsidR="005157DC" w:rsidRDefault="005157DC">
            <w:pPr>
              <w:pStyle w:val="ConsPlusNormal"/>
            </w:pPr>
          </w:p>
        </w:tc>
        <w:tc>
          <w:tcPr>
            <w:tcW w:w="96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232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час/сутки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время предоставления автомобиля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</w:tcPr>
          <w:p w:rsidR="005157DC" w:rsidRDefault="005157DC">
            <w:pPr>
              <w:pStyle w:val="ConsPlusNormal"/>
            </w:pPr>
          </w:p>
        </w:tc>
        <w:tc>
          <w:tcPr>
            <w:tcW w:w="96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2324" w:type="dxa"/>
          </w:tcPr>
          <w:p w:rsidR="005157DC" w:rsidRDefault="005157DC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стоимость в сутки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3000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3000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3000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3000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3000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3000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3000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</w:tcPr>
          <w:p w:rsidR="005157DC" w:rsidRDefault="005157DC">
            <w:pPr>
              <w:pStyle w:val="ConsPlusNormal"/>
            </w:pPr>
          </w:p>
        </w:tc>
        <w:tc>
          <w:tcPr>
            <w:tcW w:w="96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2324" w:type="dxa"/>
          </w:tcPr>
          <w:p w:rsidR="005157DC" w:rsidRDefault="005157DC">
            <w:pPr>
              <w:pStyle w:val="ConsPlusNormal"/>
              <w:jc w:val="center"/>
            </w:pPr>
            <w:r>
              <w:t xml:space="preserve">Услуга по аренде и </w:t>
            </w:r>
            <w:r>
              <w:lastRenderedPageBreak/>
              <w:t>лизингу легких (до 3,5 т) автотранспортных средств без водителя</w:t>
            </w: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251</w:t>
              </w:r>
            </w:hyperlink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лоша</w:t>
            </w:r>
            <w:r>
              <w:lastRenderedPageBreak/>
              <w:t>диная сила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 xml:space="preserve">мощность </w:t>
            </w:r>
            <w:r>
              <w:lastRenderedPageBreak/>
              <w:t>двигателя автомобиля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lastRenderedPageBreak/>
              <w:t>не более 200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не более 200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</w:tcPr>
          <w:p w:rsidR="005157DC" w:rsidRDefault="005157DC">
            <w:pPr>
              <w:pStyle w:val="ConsPlusNormal"/>
            </w:pPr>
          </w:p>
        </w:tc>
        <w:tc>
          <w:tcPr>
            <w:tcW w:w="96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232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тип коробки передач автомобиля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автоматическая/механическая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</w:tcPr>
          <w:p w:rsidR="005157DC" w:rsidRDefault="005157DC">
            <w:pPr>
              <w:pStyle w:val="ConsPlusNormal"/>
            </w:pPr>
          </w:p>
        </w:tc>
        <w:tc>
          <w:tcPr>
            <w:tcW w:w="96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232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комплектация автомобиля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стандартная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c>
          <w:tcPr>
            <w:tcW w:w="510" w:type="dxa"/>
          </w:tcPr>
          <w:p w:rsidR="005157DC" w:rsidRDefault="005157DC">
            <w:pPr>
              <w:pStyle w:val="ConsPlusNormal"/>
            </w:pPr>
          </w:p>
        </w:tc>
        <w:tc>
          <w:tcPr>
            <w:tcW w:w="96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2324" w:type="dxa"/>
          </w:tcPr>
          <w:p w:rsidR="005157DC" w:rsidRDefault="005157DC">
            <w:pPr>
              <w:pStyle w:val="ConsPlusNormal"/>
            </w:pPr>
          </w:p>
        </w:tc>
        <w:tc>
          <w:tcPr>
            <w:tcW w:w="794" w:type="dxa"/>
          </w:tcPr>
          <w:p w:rsidR="005157DC" w:rsidRDefault="005157D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5157DC" w:rsidRDefault="005157DC">
            <w:pPr>
              <w:pStyle w:val="ConsPlusNormal"/>
              <w:jc w:val="center"/>
            </w:pPr>
            <w:r>
              <w:t>час/сутки</w:t>
            </w:r>
          </w:p>
        </w:tc>
        <w:tc>
          <w:tcPr>
            <w:tcW w:w="1871" w:type="dxa"/>
          </w:tcPr>
          <w:p w:rsidR="005157DC" w:rsidRDefault="005157DC">
            <w:pPr>
              <w:pStyle w:val="ConsPlusNormal"/>
              <w:jc w:val="center"/>
            </w:pPr>
            <w:r>
              <w:t>время предоставления автомобиля потребителю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531" w:type="dxa"/>
          </w:tcPr>
          <w:p w:rsidR="005157DC" w:rsidRDefault="005157D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907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5157DC" w:rsidRDefault="005157DC">
            <w:pPr>
              <w:pStyle w:val="ConsPlusNormal"/>
            </w:pPr>
          </w:p>
        </w:tc>
        <w:tc>
          <w:tcPr>
            <w:tcW w:w="232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383</w:t>
              </w:r>
            </w:hyperlink>
          </w:p>
        </w:tc>
        <w:tc>
          <w:tcPr>
            <w:tcW w:w="79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737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стоимость в сутки</w:t>
            </w:r>
          </w:p>
        </w:tc>
        <w:tc>
          <w:tcPr>
            <w:tcW w:w="187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7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4000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4000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4000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4000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4000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4000</w:t>
            </w:r>
          </w:p>
        </w:tc>
        <w:tc>
          <w:tcPr>
            <w:tcW w:w="1531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не более 4000</w:t>
            </w:r>
          </w:p>
        </w:tc>
        <w:tc>
          <w:tcPr>
            <w:tcW w:w="907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4" w:type="dxa"/>
            <w:tcBorders>
              <w:bottom w:val="nil"/>
            </w:tcBorders>
          </w:tcPr>
          <w:p w:rsidR="005157DC" w:rsidRDefault="005157DC">
            <w:pPr>
              <w:pStyle w:val="ConsPlusNormal"/>
              <w:jc w:val="center"/>
            </w:pPr>
            <w:r>
              <w:t>-</w:t>
            </w:r>
          </w:p>
        </w:tc>
      </w:tr>
      <w:tr w:rsidR="005157DC">
        <w:tblPrEx>
          <w:tblBorders>
            <w:insideH w:val="nil"/>
          </w:tblBorders>
        </w:tblPrEx>
        <w:tc>
          <w:tcPr>
            <w:tcW w:w="29370" w:type="dxa"/>
            <w:gridSpan w:val="22"/>
            <w:tcBorders>
              <w:top w:val="nil"/>
            </w:tcBorders>
          </w:tcPr>
          <w:p w:rsidR="005157DC" w:rsidRDefault="005157DC">
            <w:pPr>
              <w:pStyle w:val="ConsPlusNormal"/>
              <w:jc w:val="both"/>
            </w:pPr>
            <w:r>
              <w:t xml:space="preserve">(п. 28 в ред. </w:t>
            </w:r>
            <w:hyperlink r:id="rId83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Минздрава России от 09.10.2020 N 1082)</w:t>
            </w:r>
          </w:p>
        </w:tc>
      </w:tr>
    </w:tbl>
    <w:p w:rsidR="005157DC" w:rsidRDefault="005157DC">
      <w:pPr>
        <w:sectPr w:rsidR="005157D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157DC" w:rsidRDefault="005157DC">
      <w:pPr>
        <w:pStyle w:val="ConsPlusNormal"/>
        <w:jc w:val="both"/>
      </w:pPr>
    </w:p>
    <w:p w:rsidR="005157DC" w:rsidRDefault="005157DC">
      <w:pPr>
        <w:pStyle w:val="ConsPlusNormal"/>
        <w:ind w:firstLine="540"/>
        <w:jc w:val="both"/>
      </w:pPr>
      <w:r>
        <w:t>--------------------------------</w:t>
      </w:r>
    </w:p>
    <w:p w:rsidR="005157DC" w:rsidRDefault="005157DC">
      <w:pPr>
        <w:pStyle w:val="ConsPlusNormal"/>
        <w:spacing w:before="220"/>
        <w:ind w:firstLine="540"/>
        <w:jc w:val="both"/>
      </w:pPr>
      <w:bookmarkStart w:id="1" w:name="P1414"/>
      <w:bookmarkEnd w:id="1"/>
      <w: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5157DC" w:rsidRDefault="005157DC">
      <w:pPr>
        <w:pStyle w:val="ConsPlusNormal"/>
        <w:jc w:val="both"/>
      </w:pPr>
    </w:p>
    <w:p w:rsidR="005157DC" w:rsidRDefault="005157DC">
      <w:pPr>
        <w:pStyle w:val="ConsPlusNormal"/>
        <w:jc w:val="both"/>
      </w:pPr>
    </w:p>
    <w:p w:rsidR="005157DC" w:rsidRDefault="00515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22AA" w:rsidRDefault="001422AA">
      <w:bookmarkStart w:id="2" w:name="_GoBack"/>
      <w:bookmarkEnd w:id="2"/>
    </w:p>
    <w:sectPr w:rsidR="001422AA" w:rsidSect="00331AD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DC"/>
    <w:rsid w:val="001422AA"/>
    <w:rsid w:val="0051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57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5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57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5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157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57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57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57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5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57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5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157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57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57D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6D9EBC4C38B055D83E2D2FD20DA11E2ABCE7548191BD2B29A8577E5EBB0C3CA67E1032A709DACA0137A52E1F1A70CL" TargetMode="External"/><Relationship Id="rId18" Type="http://schemas.openxmlformats.org/officeDocument/2006/relationships/hyperlink" Target="consultantplus://offline/ref=46D9EBC4C38B055D83E2D2FD20DA11E2ABCE7548191BD2B29A8577E5EBB0C3CA75E15B26709DB6A7126F04B0B728AA96A9BB1E50C96C2FEFA90FL" TargetMode="External"/><Relationship Id="rId26" Type="http://schemas.openxmlformats.org/officeDocument/2006/relationships/hyperlink" Target="consultantplus://offline/ref=46D9EBC4C38B055D83E2D2FD20DA11E2ABCC7C481D19D2B29A8577E5EBB0C3CA75E15B267195B0A4126F04B0B728AA96A9BB1E50C96C2FEFA90FL" TargetMode="External"/><Relationship Id="rId39" Type="http://schemas.openxmlformats.org/officeDocument/2006/relationships/hyperlink" Target="consultantplus://offline/ref=46D9EBC4C38B055D83E2D2FD20DA11E2ABCC7C481D19D2B29A8577E5EBB0C3CA75E15B26729FB7A2106F04B0B728AA96A9BB1E50C96C2FEFA90FL" TargetMode="External"/><Relationship Id="rId21" Type="http://schemas.openxmlformats.org/officeDocument/2006/relationships/hyperlink" Target="consultantplus://offline/ref=46D9EBC4C38B055D83E2D2FD20DA11E2ABCE7548191BD2B29A8577E5EBB0C3CA75E15B26709DB6A7126F04B0B728AA96A9BB1E50C96C2FEFA90FL" TargetMode="External"/><Relationship Id="rId34" Type="http://schemas.openxmlformats.org/officeDocument/2006/relationships/hyperlink" Target="consultantplus://offline/ref=46D9EBC4C38B055D83E2D2FD20DA11E2ABCE7548191BD2B29A8577E5EBB0C3CA75E15B26709DBAA5116F04B0B728AA96A9BB1E50C96C2FEFA90FL" TargetMode="External"/><Relationship Id="rId42" Type="http://schemas.openxmlformats.org/officeDocument/2006/relationships/hyperlink" Target="consultantplus://offline/ref=46D9EBC4C38B055D83E2D2FD20DA11E2ABCC7C481D19D2B29A8577E5EBB0C3CA75E15B26729FB7A2146F04B0B728AA96A9BB1E50C96C2FEFA90FL" TargetMode="External"/><Relationship Id="rId47" Type="http://schemas.openxmlformats.org/officeDocument/2006/relationships/hyperlink" Target="consultantplus://offline/ref=46D9EBC4C38B055D83E2D2FD20DA11E2ABCC7C481D19D2B29A8577E5EBB0C3CA75E15B26729FB7A5106F04B0B728AA96A9BB1E50C96C2FEFA90FL" TargetMode="External"/><Relationship Id="rId50" Type="http://schemas.openxmlformats.org/officeDocument/2006/relationships/hyperlink" Target="consultantplus://offline/ref=46D9EBC4C38B055D83E2D2FD20DA11E2ABCE7548191BD2B29A8577E5EBB0C3CA75E15B26709DBAA5116F04B0B728AA96A9BB1E50C96C2FEFA90FL" TargetMode="External"/><Relationship Id="rId55" Type="http://schemas.openxmlformats.org/officeDocument/2006/relationships/hyperlink" Target="consultantplus://offline/ref=46D9EBC4C38B055D83E2D2FD20DA11E2ABCC7C481D19D2B29A8577E5EBB0C3CA75E15B267298B4A8186F04B0B728AA96A9BB1E50C96C2FEFA90FL" TargetMode="External"/><Relationship Id="rId63" Type="http://schemas.openxmlformats.org/officeDocument/2006/relationships/hyperlink" Target="consultantplus://offline/ref=46D9EBC4C38B055D83E2D2FD20DA11E2ABCE7548191BD2B29A8577E5EBB0C3CA75E15B26709DBBA1176F04B0B728AA96A9BB1E50C96C2FEFA90FL" TargetMode="External"/><Relationship Id="rId68" Type="http://schemas.openxmlformats.org/officeDocument/2006/relationships/hyperlink" Target="consultantplus://offline/ref=46D9EBC4C38B055D83E2D2FD20DA11E2ABCC7C481D19D2B29A8577E5EBB0C3CA75E15B26739DB2A7106F04B0B728AA96A9BB1E50C96C2FEFA90FL" TargetMode="External"/><Relationship Id="rId76" Type="http://schemas.openxmlformats.org/officeDocument/2006/relationships/hyperlink" Target="consultantplus://offline/ref=46D9EBC4C38B055D83E2D2FD20DA11E2ABCC7C481D19D2B29A8577E5EBB0C3CA75E15B26739DB7A3146F04B0B728AA96A9BB1E50C96C2FEFA90FL" TargetMode="External"/><Relationship Id="rId84" Type="http://schemas.openxmlformats.org/officeDocument/2006/relationships/fontTable" Target="fontTable.xml"/><Relationship Id="rId7" Type="http://schemas.openxmlformats.org/officeDocument/2006/relationships/hyperlink" Target="consultantplus://offline/ref=46D9EBC4C38B055D83E2D2FD20DA11E2ABCD724D1A1BD2B29A8577E5EBB0C3CA75E15B24779FB9F4402005ECF37CB996AABB1C52D5A60FL" TargetMode="External"/><Relationship Id="rId71" Type="http://schemas.openxmlformats.org/officeDocument/2006/relationships/hyperlink" Target="consultantplus://offline/ref=46D9EBC4C38B055D83E2D2FD20DA11E2ABCC7C481D19D2B29A8577E5EBB0C3CA75E15B26739DB2A8146F04B0B728AA96A9BB1E50C96C2FEFA90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6D9EBC4C38B055D83E2D2FD20DA11E2ABCE7548191BD2B29A8577E5EBB0C3CA75E15B26709DB6A7126F04B0B728AA96A9BB1E50C96C2FEFA90FL" TargetMode="External"/><Relationship Id="rId29" Type="http://schemas.openxmlformats.org/officeDocument/2006/relationships/hyperlink" Target="consultantplus://offline/ref=46D9EBC4C38B055D83E2D2FD20DA11E2ABCE7548191BD2B29A8577E5EBB0C3CA75E15B26709DB6A7126F04B0B728AA96A9BB1E50C96C2FEFA90FL" TargetMode="External"/><Relationship Id="rId11" Type="http://schemas.openxmlformats.org/officeDocument/2006/relationships/hyperlink" Target="consultantplus://offline/ref=46D9EBC4C38B055D83E2D2FD20DA11E2ABCE724A1C1DD2B29A8577E5EBB0C3CA75E15B26709CB2A0146F04B0B728AA96A9BB1E50C96C2FEFA90FL" TargetMode="External"/><Relationship Id="rId24" Type="http://schemas.openxmlformats.org/officeDocument/2006/relationships/hyperlink" Target="consultantplus://offline/ref=46D9EBC4C38B055D83E2D2FD20DA11E2ABCE7548191BD2B29A8577E5EBB0C3CA75E15B26709DB6A7126F04B0B728AA96A9BB1E50C96C2FEFA90FL" TargetMode="External"/><Relationship Id="rId32" Type="http://schemas.openxmlformats.org/officeDocument/2006/relationships/hyperlink" Target="consultantplus://offline/ref=46D9EBC4C38B055D83E2D2FD20DA11E2ABCE7548191BD2B29A8577E5EBB0C3CA75E15B26709DBBA1176F04B0B728AA96A9BB1E50C96C2FEFA90FL" TargetMode="External"/><Relationship Id="rId37" Type="http://schemas.openxmlformats.org/officeDocument/2006/relationships/hyperlink" Target="consultantplus://offline/ref=46D9EBC4C38B055D83E2D2FD20DA11E2ABCE7548191BD2B29A8577E5EBB0C3CA75E15B26709DBAA5116F04B0B728AA96A9BB1E50C96C2FEFA90FL" TargetMode="External"/><Relationship Id="rId40" Type="http://schemas.openxmlformats.org/officeDocument/2006/relationships/hyperlink" Target="consultantplus://offline/ref=46D9EBC4C38B055D83E2D2FD20DA11E2ABCE7548191BD2B29A8577E5EBB0C3CA75E15B26709DBAA5116F04B0B728AA96A9BB1E50C96C2FEFA90FL" TargetMode="External"/><Relationship Id="rId45" Type="http://schemas.openxmlformats.org/officeDocument/2006/relationships/hyperlink" Target="consultantplus://offline/ref=46D9EBC4C38B055D83E2D2FD20DA11E2ABCC7C481D19D2B29A8577E5EBB0C3CA75E15B26729FB7A3106F04B0B728AA96A9BB1E50C96C2FEFA90FL" TargetMode="External"/><Relationship Id="rId53" Type="http://schemas.openxmlformats.org/officeDocument/2006/relationships/hyperlink" Target="consultantplus://offline/ref=46D9EBC4C38B055D83E2D2FD20DA11E2ABCC7C481D19D2B29A8577E5EBB0C3CA75E15B26729FB7A9106F04B0B728AA96A9BB1E50C96C2FEFA90FL" TargetMode="External"/><Relationship Id="rId58" Type="http://schemas.openxmlformats.org/officeDocument/2006/relationships/hyperlink" Target="consultantplus://offline/ref=46D9EBC4C38B055D83E2D2FD20DA11E2ABCE7548191BD2B29A8577E5EBB0C3CA75E15B26709DBAA5116F04B0B728AA96A9BB1E50C96C2FEFA90FL" TargetMode="External"/><Relationship Id="rId66" Type="http://schemas.openxmlformats.org/officeDocument/2006/relationships/hyperlink" Target="consultantplus://offline/ref=46D9EBC4C38B055D83E2D2FD20DA11E2ABCE7548191BD2B29A8577E5EBB0C3CA75E15B26709DBBA1176F04B0B728AA96A9BB1E50C96C2FEFA90FL" TargetMode="External"/><Relationship Id="rId74" Type="http://schemas.openxmlformats.org/officeDocument/2006/relationships/hyperlink" Target="consultantplus://offline/ref=46D9EBC4C38B055D83E2D2FD20DA11E2ABCE7548191BD2B29A8577E5EBB0C3CA75E15B26709EB3A7136F04B0B728AA96A9BB1E50C96C2FEFA90FL" TargetMode="External"/><Relationship Id="rId79" Type="http://schemas.openxmlformats.org/officeDocument/2006/relationships/hyperlink" Target="consultantplus://offline/ref=46D9EBC4C38B055D83E2D2FD20DA11E2ABCE7548191BD2B29A8577E5EBB0C3CA75E15B26709DBAA5116F04B0B728AA96A9BB1E50C96C2FEFA90FL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46D9EBC4C38B055D83E2D2FD20DA11E2ABCC7C481D19D2B29A8577E5EBB0C3CA75E15B25739CB9F4402005ECF37CB996AABB1C52D5A60FL" TargetMode="External"/><Relationship Id="rId82" Type="http://schemas.openxmlformats.org/officeDocument/2006/relationships/hyperlink" Target="consultantplus://offline/ref=46D9EBC4C38B055D83E2D2FD20DA11E2ABCE7548191BD2B29A8577E5EBB0C3CA75E15B26709DBBA1176F04B0B728AA96A9BB1E50C96C2FEFA90FL" TargetMode="External"/><Relationship Id="rId19" Type="http://schemas.openxmlformats.org/officeDocument/2006/relationships/hyperlink" Target="consultantplus://offline/ref=46D9EBC4C38B055D83E2D2FD20DA11E2ABCE7548191BD2B29A8577E5EBB0C3CA75E15B26709DBBA1176F04B0B728AA96A9BB1E50C96C2FEFA90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D9EBC4C38B055D83E2D2FD20DA11E2ABCF754C1B18D2B29A8577E5EBB0C3CA75E15B247BC8E3E4446950E0ED7DA588AAA51CA503L" TargetMode="External"/><Relationship Id="rId14" Type="http://schemas.openxmlformats.org/officeDocument/2006/relationships/hyperlink" Target="consultantplus://offline/ref=46D9EBC4C38B055D83E2D2FD20DA11E2ABCF754C1B18D2B29A8577E5EBB0C3CA75E15B267597E6F155315DE1F263A794B6A71E50AD06L" TargetMode="External"/><Relationship Id="rId22" Type="http://schemas.openxmlformats.org/officeDocument/2006/relationships/hyperlink" Target="consultantplus://offline/ref=46D9EBC4C38B055D83E2D2FD20DA11E2ABCE7548191BD2B29A8577E5EBB0C3CA75E15B26709DBBA1176F04B0B728AA96A9BB1E50C96C2FEFA90FL" TargetMode="External"/><Relationship Id="rId27" Type="http://schemas.openxmlformats.org/officeDocument/2006/relationships/hyperlink" Target="consultantplus://offline/ref=46D9EBC4C38B055D83E2D2FD20DA11E2ABCE7548191BD2B29A8577E5EBB0C3CA75E15B26709DB6A7126F04B0B728AA96A9BB1E50C96C2FEFA90FL" TargetMode="External"/><Relationship Id="rId30" Type="http://schemas.openxmlformats.org/officeDocument/2006/relationships/hyperlink" Target="consultantplus://offline/ref=46D9EBC4C38B055D83E2D2FD20DA11E2ABCC7C481D19D2B29A8577E5EBB0C3CA75E15B267195B1A1166F04B0B728AA96A9BB1E50C96C2FEFA90FL" TargetMode="External"/><Relationship Id="rId35" Type="http://schemas.openxmlformats.org/officeDocument/2006/relationships/hyperlink" Target="consultantplus://offline/ref=46D9EBC4C38B055D83E2D2FD20DA11E2ABCE7548191BD2B29A8577E5EBB0C3CA75E15B26709DBBA1176F04B0B728AA96A9BB1E50C96C2FEFA90FL" TargetMode="External"/><Relationship Id="rId43" Type="http://schemas.openxmlformats.org/officeDocument/2006/relationships/hyperlink" Target="consultantplus://offline/ref=46D9EBC4C38B055D83E2D2FD20DA11E2ABCE7548191BD2B29A8577E5EBB0C3CA75E15B26709DBAA5116F04B0B728AA96A9BB1E50C96C2FEFA90FL" TargetMode="External"/><Relationship Id="rId48" Type="http://schemas.openxmlformats.org/officeDocument/2006/relationships/hyperlink" Target="consultantplus://offline/ref=46D9EBC4C38B055D83E2D2FD20DA11E2ABCE7548191BD2B29A8577E5EBB0C3CA75E15B26709DBAA5116F04B0B728AA96A9BB1E50C96C2FEFA90FL" TargetMode="External"/><Relationship Id="rId56" Type="http://schemas.openxmlformats.org/officeDocument/2006/relationships/hyperlink" Target="consultantplus://offline/ref=46D9EBC4C38B055D83E2D2FD20DA11E2ABCC7C481D19D2B29A8577E5EBB0C3CA75E15B267298B5A1106F04B0B728AA96A9BB1E50C96C2FEFA90FL" TargetMode="External"/><Relationship Id="rId64" Type="http://schemas.openxmlformats.org/officeDocument/2006/relationships/hyperlink" Target="consultantplus://offline/ref=46D9EBC4C38B055D83E2D2FD20DA11E2ABCE724A1C1DD2B29A8577E5EBB0C3CA75E15B26709CB3A0186F04B0B728AA96A9BB1E50C96C2FEFA90FL" TargetMode="External"/><Relationship Id="rId69" Type="http://schemas.openxmlformats.org/officeDocument/2006/relationships/hyperlink" Target="consultantplus://offline/ref=46D9EBC4C38B055D83E2D2FD20DA11E2ABCF76451F16D2B29A8577E5EBB0C3CA67E1032A709DACA0137A52E1F1A70CL" TargetMode="External"/><Relationship Id="rId77" Type="http://schemas.openxmlformats.org/officeDocument/2006/relationships/hyperlink" Target="consultantplus://offline/ref=46D9EBC4C38B055D83E2D2FD20DA11E2ABCE7548191BD2B29A8577E5EBB0C3CA75E15B25769DB9F4402005ECF37CB996AABB1C52D5A60FL" TargetMode="External"/><Relationship Id="rId8" Type="http://schemas.openxmlformats.org/officeDocument/2006/relationships/hyperlink" Target="consultantplus://offline/ref=46D9EBC4C38B055D83E2D2FD20DA11E2ABCA7D48191BD2B29A8577E5EBB0C3CA75E15B26709CB2A7136F04B0B728AA96A9BB1E50C96C2FEFA90FL" TargetMode="External"/><Relationship Id="rId51" Type="http://schemas.openxmlformats.org/officeDocument/2006/relationships/hyperlink" Target="consultantplus://offline/ref=46D9EBC4C38B055D83E2D2FD20DA11E2ABCC7C481D19D2B29A8577E5EBB0C3CA75E15B26729FB7A8166F04B0B728AA96A9BB1E50C96C2FEFA90FL" TargetMode="External"/><Relationship Id="rId72" Type="http://schemas.openxmlformats.org/officeDocument/2006/relationships/hyperlink" Target="consultantplus://offline/ref=46D9EBC4C38B055D83E2D2FD20DA11E2ABCC7C481D19D2B29A8577E5EBB0C3CA75E15B26739DB6A1186F04B0B728AA96A9BB1E50C96C2FEFA90FL" TargetMode="External"/><Relationship Id="rId80" Type="http://schemas.openxmlformats.org/officeDocument/2006/relationships/hyperlink" Target="consultantplus://offline/ref=46D9EBC4C38B055D83E2D2FD20DA11E2ABCE7548191BD2B29A8577E5EBB0C3CA75E15B26709DBBA1176F04B0B728AA96A9BB1E50C96C2FEFA90FL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46D9EBC4C38B055D83E2D2FD20DA11E2ABCC7C481D19D2B29A8577E5EBB0C3CA67E1032A709DACA0137A52E1F1A70CL" TargetMode="External"/><Relationship Id="rId17" Type="http://schemas.openxmlformats.org/officeDocument/2006/relationships/hyperlink" Target="consultantplus://offline/ref=46D9EBC4C38B055D83E2D2FD20DA11E2ABCC7C481D19D2B29A8577E5EBB0C3CA75E15B267195B0A1186F04B0B728AA96A9BB1E50C96C2FEFA90FL" TargetMode="External"/><Relationship Id="rId25" Type="http://schemas.openxmlformats.org/officeDocument/2006/relationships/hyperlink" Target="consultantplus://offline/ref=46D9EBC4C38B055D83E2D2FD20DA11E2ABCE7548191BD2B29A8577E5EBB0C3CA75E15B26709DBBA1176F04B0B728AA96A9BB1E50C96C2FEFA90FL" TargetMode="External"/><Relationship Id="rId33" Type="http://schemas.openxmlformats.org/officeDocument/2006/relationships/hyperlink" Target="consultantplus://offline/ref=46D9EBC4C38B055D83E2D2FD20DA11E2ABCC7C481D19D2B29A8577E5EBB0C3CA75E15B26729FB7A1126F04B0B728AA96A9BB1E50C96C2FEFA90FL" TargetMode="External"/><Relationship Id="rId38" Type="http://schemas.openxmlformats.org/officeDocument/2006/relationships/hyperlink" Target="consultantplus://offline/ref=46D9EBC4C38B055D83E2D2FD20DA11E2ABCE7548191BD2B29A8577E5EBB0C3CA75E15B26709DBBA1176F04B0B728AA96A9BB1E50C96C2FEFA90FL" TargetMode="External"/><Relationship Id="rId46" Type="http://schemas.openxmlformats.org/officeDocument/2006/relationships/hyperlink" Target="consultantplus://offline/ref=46D9EBC4C38B055D83E2D2FD20DA11E2ABCE7548191BD2B29A8577E5EBB0C3CA75E15B26709DBAA5116F04B0B728AA96A9BB1E50C96C2FEFA90FL" TargetMode="External"/><Relationship Id="rId59" Type="http://schemas.openxmlformats.org/officeDocument/2006/relationships/hyperlink" Target="consultantplus://offline/ref=46D9EBC4C38B055D83E2D2FD20DA11E2ABCE7548191BD2B29A8577E5EBB0C3CA75E15B26709DBBA1176F04B0B728AA96A9BB1E50C96C2FEFA90FL" TargetMode="External"/><Relationship Id="rId67" Type="http://schemas.openxmlformats.org/officeDocument/2006/relationships/hyperlink" Target="consultantplus://offline/ref=46D9EBC4C38B055D83E2D2FD20DA11E2ABCE7548191BD2B29A8577E5EBB0C3CA75E15B26709DBBA1176F04B0B728AA96A9BB1E50C96C2FEFA90FL" TargetMode="External"/><Relationship Id="rId20" Type="http://schemas.openxmlformats.org/officeDocument/2006/relationships/hyperlink" Target="consultantplus://offline/ref=46D9EBC4C38B055D83E2D2FD20DA11E2ABCC7C481D19D2B29A8577E5EBB0C3CA75E15B267195B0A3186F04B0B728AA96A9BB1E50C96C2FEFA90FL" TargetMode="External"/><Relationship Id="rId41" Type="http://schemas.openxmlformats.org/officeDocument/2006/relationships/hyperlink" Target="consultantplus://offline/ref=46D9EBC4C38B055D83E2D2FD20DA11E2ABCE7548191BD2B29A8577E5EBB0C3CA75E15B26709DBBA1176F04B0B728AA96A9BB1E50C96C2FEFA90FL" TargetMode="External"/><Relationship Id="rId54" Type="http://schemas.openxmlformats.org/officeDocument/2006/relationships/hyperlink" Target="consultantplus://offline/ref=46D9EBC4C38B055D83E2D2FD20DA11E2ABCE7548191BD2B29A8577E5EBB0C3CA75E15B26709DBAA5116F04B0B728AA96A9BB1E50C96C2FEFA90FL" TargetMode="External"/><Relationship Id="rId62" Type="http://schemas.openxmlformats.org/officeDocument/2006/relationships/hyperlink" Target="consultantplus://offline/ref=46D9EBC4C38B055D83E2D2FD20DA11E2ABCE7548191BD2B29A8577E5EBB0C3CA75E15B26709DBAA5116F04B0B728AA96A9BB1E50C96C2FEFA90FL" TargetMode="External"/><Relationship Id="rId70" Type="http://schemas.openxmlformats.org/officeDocument/2006/relationships/hyperlink" Target="consultantplus://offline/ref=46D9EBC4C38B055D83E2D2FD20DA11E2ABCC7C481D19D2B29A8577E5EBB0C3CA75E15B26739DB2A8106F04B0B728AA96A9BB1E50C96C2FEFA90FL" TargetMode="External"/><Relationship Id="rId75" Type="http://schemas.openxmlformats.org/officeDocument/2006/relationships/hyperlink" Target="consultantplus://offline/ref=46D9EBC4C38B055D83E2D2FD20DA11E2ABCC7C481D19D2B29A8577E5EBB0C3CA75E15B26739DB6A6146F04B0B728AA96A9BB1E50C96C2FEFA90FL" TargetMode="External"/><Relationship Id="rId83" Type="http://schemas.openxmlformats.org/officeDocument/2006/relationships/hyperlink" Target="consultantplus://offline/ref=46D9EBC4C38B055D83E2D2FD20DA11E2ABCE724A1C1DD2B29A8577E5EBB0C3CA75E15B26709CB0A0196F04B0B728AA96A9BB1E50C96C2FEFA90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6D9EBC4C38B055D83E2D2FD20DA11E2ABCE724A1C1DD2B29A8577E5EBB0C3CA75E15B26709CB2A0146F04B0B728AA96A9BB1E50C96C2FEFA90FL" TargetMode="External"/><Relationship Id="rId15" Type="http://schemas.openxmlformats.org/officeDocument/2006/relationships/hyperlink" Target="consultantplus://offline/ref=46D9EBC4C38B055D83E2D2FD20DA11E2ABCC7C481D19D2B29A8577E5EBB0C3CA75E15B267195B0A1186F04B0B728AA96A9BB1E50C96C2FEFA90FL" TargetMode="External"/><Relationship Id="rId23" Type="http://schemas.openxmlformats.org/officeDocument/2006/relationships/hyperlink" Target="consultantplus://offline/ref=46D9EBC4C38B055D83E2D2FD20DA11E2ABCC7C481D19D2B29A8577E5EBB0C3CA75E15B267195B0A4126F04B0B728AA96A9BB1E50C96C2FEFA90FL" TargetMode="External"/><Relationship Id="rId28" Type="http://schemas.openxmlformats.org/officeDocument/2006/relationships/hyperlink" Target="consultantplus://offline/ref=46D9EBC4C38B055D83E2D2FD20DA11E2ABCC7C481D19D2B29A8577E5EBB0C3CA75E15B267195B0A4126F04B0B728AA96A9BB1E50C96C2FEFA90FL" TargetMode="External"/><Relationship Id="rId36" Type="http://schemas.openxmlformats.org/officeDocument/2006/relationships/hyperlink" Target="consultantplus://offline/ref=46D9EBC4C38B055D83E2D2FD20DA11E2ABCC7C481D19D2B29A8577E5EBB0C3CA75E15B26729FB7A1166F04B0B728AA96A9BB1E50C96C2FEFA90FL" TargetMode="External"/><Relationship Id="rId49" Type="http://schemas.openxmlformats.org/officeDocument/2006/relationships/hyperlink" Target="consultantplus://offline/ref=46D9EBC4C38B055D83E2D2FD20DA11E2ABCC7C481D19D2B29A8577E5EBB0C3CA75E15B26729FB7A6186F04B0B728AA96A9BB1E50C96C2FEFA90FL" TargetMode="External"/><Relationship Id="rId57" Type="http://schemas.openxmlformats.org/officeDocument/2006/relationships/hyperlink" Target="consultantplus://offline/ref=46D9EBC4C38B055D83E2D2FD20DA11E2ABCC7C481D19D2B29A8577E5EBB0C3CA75E15B25729AB9F4402005ECF37CB996AABB1C52D5A60FL" TargetMode="External"/><Relationship Id="rId10" Type="http://schemas.openxmlformats.org/officeDocument/2006/relationships/hyperlink" Target="consultantplus://offline/ref=46D9EBC4C38B055D83E2D2FD20DA11E2AACD71481B1BD2B29A8577E5EBB0C3CA67E1032A709DACA0137A52E1F1A70CL" TargetMode="External"/><Relationship Id="rId31" Type="http://schemas.openxmlformats.org/officeDocument/2006/relationships/hyperlink" Target="consultantplus://offline/ref=46D9EBC4C38B055D83E2D2FD20DA11E2ABCE7548191BD2B29A8577E5EBB0C3CA75E15B26709DB6A7126F04B0B728AA96A9BB1E50C96C2FEFA90FL" TargetMode="External"/><Relationship Id="rId44" Type="http://schemas.openxmlformats.org/officeDocument/2006/relationships/hyperlink" Target="consultantplus://offline/ref=46D9EBC4C38B055D83E2D2FD20DA11E2ABCE7548191BD2B29A8577E5EBB0C3CA75E15B26709DBBA1176F04B0B728AA96A9BB1E50C96C2FEFA90FL" TargetMode="External"/><Relationship Id="rId52" Type="http://schemas.openxmlformats.org/officeDocument/2006/relationships/hyperlink" Target="consultantplus://offline/ref=46D9EBC4C38B055D83E2D2FD20DA11E2ABCE7548191BD2B29A8577E5EBB0C3CA75E15B26709DBAA5116F04B0B728AA96A9BB1E50C96C2FEFA90FL" TargetMode="External"/><Relationship Id="rId60" Type="http://schemas.openxmlformats.org/officeDocument/2006/relationships/hyperlink" Target="consultantplus://offline/ref=46D9EBC4C38B055D83E2D2FD20DA11E2ABCE724A1C1DD2B29A8577E5EBB0C3CA75E15B26709CB2A0186F04B0B728AA96A9BB1E50C96C2FEFA90FL" TargetMode="External"/><Relationship Id="rId65" Type="http://schemas.openxmlformats.org/officeDocument/2006/relationships/hyperlink" Target="consultantplus://offline/ref=46D9EBC4C38B055D83E2D2FD20DA11E2ABCC7C481D19D2B29A8577E5EBB0C3CA75E15B26739DB2A6106F04B0B728AA96A9BB1E50C96C2FEFA90FL" TargetMode="External"/><Relationship Id="rId73" Type="http://schemas.openxmlformats.org/officeDocument/2006/relationships/hyperlink" Target="consultantplus://offline/ref=46D9EBC4C38B055D83E2D2FD20DA11E2ABCE7548191BD2B29A8577E5EBB0C3CA75E15B257699B9F4402005ECF37CB996AABB1C52D5A60FL" TargetMode="External"/><Relationship Id="rId78" Type="http://schemas.openxmlformats.org/officeDocument/2006/relationships/hyperlink" Target="consultantplus://offline/ref=46D9EBC4C38B055D83E2D2FD20DA11E2ABCC7C481D19D2B29A8577E5EBB0C3CA75E15B26739FB2A8136F04B0B728AA96A9BB1E50C96C2FEFA90FL" TargetMode="External"/><Relationship Id="rId81" Type="http://schemas.openxmlformats.org/officeDocument/2006/relationships/hyperlink" Target="consultantplus://offline/ref=46D9EBC4C38B055D83E2D2FD20DA11E2ABCE7548191BD2B29A8577E5EBB0C3CA75E15B26709DBAA5116F04B0B728AA96A9BB1E50C96C2FEFA90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8691</Words>
  <Characters>49541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2021-02-01T11:52:00Z</dcterms:created>
  <dcterms:modified xsi:type="dcterms:W3CDTF">2021-02-01T11:52:00Z</dcterms:modified>
</cp:coreProperties>
</file>